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A0E0E" w14:textId="2684FAB6" w:rsidR="00ED402D" w:rsidRDefault="00ED402D" w:rsidP="00ED402D">
      <w:pPr>
        <w:pStyle w:val="3GPPHeader"/>
        <w:spacing w:after="60"/>
        <w:rPr>
          <w:sz w:val="32"/>
          <w:szCs w:val="32"/>
          <w:highlight w:val="yellow"/>
          <w:lang w:val="en-US"/>
        </w:rPr>
      </w:pPr>
      <w:bookmarkStart w:id="0" w:name="_Hlk524960236"/>
      <w:r>
        <w:rPr>
          <w:lang w:val="en-US"/>
        </w:rPr>
        <w:t xml:space="preserve">3GPP TSG-RAN WG1 Meeting </w:t>
      </w:r>
      <w:r w:rsidR="00447772">
        <w:rPr>
          <w:lang w:val="en-US"/>
        </w:rPr>
        <w:t>#96</w:t>
      </w:r>
      <w:r>
        <w:rPr>
          <w:lang w:val="en-US"/>
        </w:rPr>
        <w:tab/>
      </w:r>
      <w:r>
        <w:rPr>
          <w:sz w:val="32"/>
          <w:szCs w:val="32"/>
          <w:lang w:val="en-US"/>
        </w:rPr>
        <w:t xml:space="preserve"> </w:t>
      </w:r>
      <w:r w:rsidRPr="008F3531">
        <w:rPr>
          <w:sz w:val="32"/>
          <w:szCs w:val="32"/>
          <w:lang w:val="en-US"/>
        </w:rPr>
        <w:t>R1-19</w:t>
      </w:r>
      <w:r w:rsidR="008F3531" w:rsidRPr="008F3531">
        <w:rPr>
          <w:sz w:val="32"/>
          <w:szCs w:val="32"/>
          <w:lang w:val="en-US"/>
        </w:rPr>
        <w:t>02823</w:t>
      </w:r>
    </w:p>
    <w:p w14:paraId="32B9E8DB" w14:textId="3D77DE8B" w:rsidR="00ED402D" w:rsidRPr="005B5E25" w:rsidRDefault="00925847" w:rsidP="003544B2">
      <w:pPr>
        <w:pStyle w:val="3GPPHeader"/>
        <w:spacing w:after="0"/>
      </w:pPr>
      <w:r w:rsidRPr="00925847">
        <w:rPr>
          <w:lang w:val="en-US"/>
        </w:rPr>
        <w:t>Athens</w:t>
      </w:r>
      <w:r w:rsidR="00ED402D">
        <w:rPr>
          <w:lang w:val="en-US"/>
        </w:rPr>
        <w:t xml:space="preserve">, </w:t>
      </w:r>
      <w:r w:rsidRPr="00925847">
        <w:rPr>
          <w:lang w:val="en-US"/>
        </w:rPr>
        <w:t>G</w:t>
      </w:r>
      <w:r>
        <w:rPr>
          <w:lang w:val="en-US"/>
        </w:rPr>
        <w:t>reece</w:t>
      </w:r>
      <w:r w:rsidR="00ED402D">
        <w:rPr>
          <w:lang w:val="en-US"/>
        </w:rPr>
        <w:t>, 2</w:t>
      </w:r>
      <w:r>
        <w:rPr>
          <w:lang w:val="en-US"/>
        </w:rPr>
        <w:t>5</w:t>
      </w:r>
      <w:r w:rsidR="00ED402D" w:rsidRPr="002F6DAC">
        <w:rPr>
          <w:vertAlign w:val="superscript"/>
          <w:lang w:val="en-US"/>
        </w:rPr>
        <w:t>st</w:t>
      </w:r>
      <w:r w:rsidR="00ED402D">
        <w:rPr>
          <w:lang w:val="en-US"/>
        </w:rPr>
        <w:t xml:space="preserve"> </w:t>
      </w:r>
      <w:r w:rsidR="00447772">
        <w:rPr>
          <w:lang w:val="en-US"/>
        </w:rPr>
        <w:t xml:space="preserve">February </w:t>
      </w:r>
      <w:r w:rsidR="00ED402D">
        <w:rPr>
          <w:lang w:val="en-US"/>
        </w:rPr>
        <w:t xml:space="preserve">– </w:t>
      </w:r>
      <w:r w:rsidR="00447772">
        <w:rPr>
          <w:lang w:val="en-US"/>
        </w:rPr>
        <w:t>1</w:t>
      </w:r>
      <w:r w:rsidR="00447772" w:rsidRPr="00447772">
        <w:rPr>
          <w:vertAlign w:val="superscript"/>
          <w:lang w:val="en-US"/>
        </w:rPr>
        <w:t>st</w:t>
      </w:r>
      <w:r w:rsidR="00447772">
        <w:rPr>
          <w:lang w:val="en-US"/>
        </w:rPr>
        <w:t xml:space="preserve"> </w:t>
      </w:r>
      <w:proofErr w:type="gramStart"/>
      <w:r w:rsidR="00447772">
        <w:rPr>
          <w:lang w:val="en-US"/>
        </w:rPr>
        <w:t>March</w:t>
      </w:r>
      <w:r w:rsidR="00ED402D">
        <w:rPr>
          <w:lang w:val="en-US"/>
        </w:rPr>
        <w:t>,</w:t>
      </w:r>
      <w:proofErr w:type="gramEnd"/>
      <w:r w:rsidR="00ED402D">
        <w:rPr>
          <w:lang w:val="en-US"/>
        </w:rPr>
        <w:t xml:space="preserve"> 2019</w:t>
      </w:r>
    </w:p>
    <w:bookmarkEnd w:id="0"/>
    <w:p w14:paraId="60A5317D" w14:textId="77777777" w:rsidR="00E90E49" w:rsidRPr="00CE0424" w:rsidRDefault="00E90E49" w:rsidP="00357380">
      <w:pPr>
        <w:pStyle w:val="3GPPHeader"/>
      </w:pPr>
    </w:p>
    <w:p w14:paraId="3C6869D1" w14:textId="08963272" w:rsidR="00E90E49" w:rsidRPr="00F93277" w:rsidRDefault="00E90E49" w:rsidP="00311702">
      <w:pPr>
        <w:pStyle w:val="3GPPHeader"/>
        <w:rPr>
          <w:sz w:val="22"/>
          <w:szCs w:val="22"/>
          <w:lang w:val="en-US"/>
        </w:rPr>
      </w:pPr>
      <w:r w:rsidRPr="00F93277">
        <w:rPr>
          <w:sz w:val="22"/>
          <w:szCs w:val="22"/>
          <w:lang w:val="en-US"/>
        </w:rPr>
        <w:t>Agenda Item:</w:t>
      </w:r>
      <w:r w:rsidRPr="00F93277">
        <w:rPr>
          <w:sz w:val="22"/>
          <w:szCs w:val="22"/>
          <w:lang w:val="en-US"/>
        </w:rPr>
        <w:tab/>
      </w:r>
      <w:r w:rsidR="00457938" w:rsidRPr="00457938">
        <w:rPr>
          <w:sz w:val="22"/>
          <w:szCs w:val="22"/>
          <w:lang w:val="en-US"/>
        </w:rPr>
        <w:t>7.2.1.</w:t>
      </w:r>
      <w:r w:rsidR="00A139FC">
        <w:rPr>
          <w:sz w:val="22"/>
          <w:szCs w:val="22"/>
          <w:lang w:val="en-US"/>
        </w:rPr>
        <w:t>2</w:t>
      </w:r>
      <w:r w:rsidR="00B45C47" w:rsidRPr="001714B7" w:rsidDel="00B45C47">
        <w:rPr>
          <w:sz w:val="22"/>
          <w:szCs w:val="22"/>
          <w:lang w:val="en-US"/>
        </w:rPr>
        <w:t xml:space="preserve"> </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1" w:name="_GoBack"/>
      <w:bookmarkEnd w:id="1"/>
    </w:p>
    <w:p w14:paraId="63DAB814" w14:textId="5B1B1300" w:rsidR="00E90E49" w:rsidRPr="00CE0424" w:rsidRDefault="003D3C45" w:rsidP="00311702">
      <w:pPr>
        <w:pStyle w:val="3GPPHeader"/>
        <w:rPr>
          <w:sz w:val="22"/>
          <w:szCs w:val="22"/>
        </w:rPr>
      </w:pPr>
      <w:r>
        <w:rPr>
          <w:sz w:val="22"/>
          <w:szCs w:val="22"/>
        </w:rPr>
        <w:t>Title:</w:t>
      </w:r>
      <w:r w:rsidR="00E90E49" w:rsidRPr="00CE0424">
        <w:rPr>
          <w:sz w:val="22"/>
          <w:szCs w:val="22"/>
        </w:rPr>
        <w:tab/>
      </w:r>
      <w:r w:rsidR="00A139FC" w:rsidRPr="00A139FC">
        <w:rPr>
          <w:sz w:val="22"/>
          <w:szCs w:val="22"/>
        </w:rPr>
        <w:t>Procedure for Two-step RACH</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626DE">
        <w:rPr>
          <w:sz w:val="22"/>
          <w:szCs w:val="22"/>
        </w:rPr>
        <w:t>Discussion, Decision</w:t>
      </w:r>
    </w:p>
    <w:p w14:paraId="76893D37" w14:textId="77777777" w:rsidR="00E90E49" w:rsidRPr="00CE0424" w:rsidRDefault="00E90E49" w:rsidP="00E90E49"/>
    <w:p w14:paraId="370ED96D" w14:textId="5A02CC32" w:rsidR="00EC34AC" w:rsidRDefault="00EC34AC" w:rsidP="00EC34AC">
      <w:pPr>
        <w:pStyle w:val="Heading1"/>
      </w:pPr>
      <w:bookmarkStart w:id="2" w:name="_Ref178064866"/>
      <w:r w:rsidRPr="00EC34AC">
        <w:t>1</w:t>
      </w:r>
      <w:r>
        <w:tab/>
        <w:t>Introduction</w:t>
      </w:r>
    </w:p>
    <w:p w14:paraId="45A6D96A" w14:textId="624E21DF" w:rsidR="00177D22" w:rsidRDefault="00880E7F" w:rsidP="00880E7F">
      <w:pPr>
        <w:pStyle w:val="BodyText"/>
      </w:pPr>
      <w:r>
        <w:t xml:space="preserve">A 2-step RACH work item has been approved in RAN1 #82 plenary </w:t>
      </w:r>
      <w:proofErr w:type="gramStart"/>
      <w:r>
        <w:t>meeting[</w:t>
      </w:r>
      <w:proofErr w:type="gramEnd"/>
      <w:r>
        <w:t>1]</w:t>
      </w:r>
      <w:r w:rsidR="002422D4">
        <w:t>,</w:t>
      </w:r>
      <w:r>
        <w:t xml:space="preserve"> where</w:t>
      </w:r>
      <w:r w:rsidR="00130C92">
        <w:t xml:space="preserve"> </w:t>
      </w:r>
      <w:r>
        <w:t>completing the initial access in only two steps (message A and B</w:t>
      </w:r>
      <w:r w:rsidR="003774A1">
        <w:t xml:space="preserve">, in short, </w:t>
      </w:r>
      <w:r w:rsidR="00905E63">
        <w:t>called</w:t>
      </w:r>
      <w:r w:rsidR="003774A1">
        <w:t xml:space="preserve"> </w:t>
      </w:r>
      <w:proofErr w:type="spellStart"/>
      <w:r w:rsidR="002717F2">
        <w:t>m</w:t>
      </w:r>
      <w:r w:rsidR="003774A1">
        <w:t>sgA</w:t>
      </w:r>
      <w:proofErr w:type="spellEnd"/>
      <w:r w:rsidR="003774A1">
        <w:t xml:space="preserve">, </w:t>
      </w:r>
      <w:proofErr w:type="spellStart"/>
      <w:r w:rsidR="002717F2">
        <w:t>m</w:t>
      </w:r>
      <w:r w:rsidR="003774A1">
        <w:t>sgB</w:t>
      </w:r>
      <w:proofErr w:type="spellEnd"/>
      <w:r w:rsidR="008E593A">
        <w:t xml:space="preserve"> respectively</w:t>
      </w:r>
      <w:r>
        <w:t xml:space="preserve">) as illustrated in Figure </w:t>
      </w:r>
      <w:r w:rsidR="00177D22">
        <w:t>1</w:t>
      </w:r>
      <w:r>
        <w:t xml:space="preserve"> is in the scope. </w:t>
      </w:r>
    </w:p>
    <w:p w14:paraId="085BD5F7" w14:textId="240C62F6" w:rsidR="00880E7F" w:rsidRDefault="00177D22" w:rsidP="00880E7F">
      <w:pPr>
        <w:pStyle w:val="BodyText"/>
      </w:pPr>
      <w:r>
        <w:t>T</w:t>
      </w:r>
      <w:r w:rsidR="00880E7F">
        <w:t xml:space="preserve">he first steps of </w:t>
      </w:r>
      <w:r w:rsidR="006C2810">
        <w:t xml:space="preserve">cell searching procedure via </w:t>
      </w:r>
      <w:r w:rsidR="00880E7F">
        <w:t xml:space="preserve">detecting SSB and system information is same as </w:t>
      </w:r>
      <w:r w:rsidR="006C2810">
        <w:t>NR release 15.</w:t>
      </w:r>
      <w:r w:rsidR="00880E7F">
        <w:t xml:space="preserve"> </w:t>
      </w:r>
      <w:r w:rsidR="0008616F">
        <w:t>B</w:t>
      </w:r>
      <w:r w:rsidR="00880E7F">
        <w:t xml:space="preserve">ut then follows only two steps </w:t>
      </w:r>
      <w:proofErr w:type="gramStart"/>
      <w:r w:rsidR="00880E7F">
        <w:t>in order to</w:t>
      </w:r>
      <w:proofErr w:type="gramEnd"/>
      <w:r w:rsidR="00880E7F">
        <w:t xml:space="preserve"> minimize the number of channel accesses (which is important for e.g. operation in unlicensed frequency bands where listen before talk must be performed before transmission)</w:t>
      </w:r>
      <w:r w:rsidR="00A67F65">
        <w:t>.</w:t>
      </w:r>
    </w:p>
    <w:p w14:paraId="26C5E29D" w14:textId="6992C7D3" w:rsidR="00880E7F" w:rsidRDefault="00880E7F" w:rsidP="002908EE">
      <w:pPr>
        <w:pStyle w:val="BodyText"/>
        <w:ind w:left="567"/>
      </w:pPr>
      <w:r>
        <w:t xml:space="preserve">Step 1: UE sends a </w:t>
      </w:r>
      <w:proofErr w:type="spellStart"/>
      <w:r w:rsidR="002717F2">
        <w:t>m</w:t>
      </w:r>
      <w:r w:rsidR="00DE7D3D">
        <w:t>sg</w:t>
      </w:r>
      <w:r>
        <w:t>A</w:t>
      </w:r>
      <w:proofErr w:type="spellEnd"/>
      <w:r>
        <w:t xml:space="preserve"> including random access preamble together with higher layer data such as RRC connection request possibly with some small additional payload on PUSCH;</w:t>
      </w:r>
    </w:p>
    <w:p w14:paraId="260E66E3" w14:textId="349EAE09" w:rsidR="0000034B" w:rsidRDefault="00880E7F" w:rsidP="002908EE">
      <w:pPr>
        <w:pStyle w:val="BodyText"/>
        <w:ind w:left="567"/>
      </w:pPr>
      <w:r>
        <w:t xml:space="preserve">Step 2: The gNB sends </w:t>
      </w:r>
      <w:proofErr w:type="spellStart"/>
      <w:r w:rsidR="002717F2">
        <w:t>m</w:t>
      </w:r>
      <w:r w:rsidR="00DE7D3D">
        <w:t>sg</w:t>
      </w:r>
      <w:r>
        <w:t>B</w:t>
      </w:r>
      <w:proofErr w:type="spellEnd"/>
      <w:r>
        <w:t xml:space="preserve"> including UE identifier assignment, timing advance information, and contention resolution message etc.</w:t>
      </w:r>
    </w:p>
    <w:p w14:paraId="16CB4D1D" w14:textId="77777777" w:rsidR="00130C92" w:rsidRPr="002908EE" w:rsidRDefault="00130C92" w:rsidP="00880E7F">
      <w:pPr>
        <w:pStyle w:val="BodyText"/>
      </w:pPr>
    </w:p>
    <w:p w14:paraId="22B64161" w14:textId="43082D7C" w:rsidR="00A915B9" w:rsidRDefault="00EA2855" w:rsidP="002908EE">
      <w:pPr>
        <w:pStyle w:val="BodyText"/>
        <w:jc w:val="center"/>
      </w:pPr>
      <w:bookmarkStart w:id="3" w:name="_Ref470181896"/>
      <w:r>
        <w:rPr>
          <w:noProof/>
        </w:rPr>
        <w:drawing>
          <wp:inline distT="0" distB="0" distL="0" distR="0" wp14:anchorId="517122F6" wp14:editId="3EAEDDD5">
            <wp:extent cx="4718050" cy="2717551"/>
            <wp:effectExtent l="0" t="0" r="635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44898" cy="2733015"/>
                    </a:xfrm>
                    <a:prstGeom prst="rect">
                      <a:avLst/>
                    </a:prstGeom>
                    <a:noFill/>
                  </pic:spPr>
                </pic:pic>
              </a:graphicData>
            </a:graphic>
          </wp:inline>
        </w:drawing>
      </w:r>
    </w:p>
    <w:p w14:paraId="355F3DEE" w14:textId="4ABF29E0" w:rsidR="001C0842" w:rsidRPr="00A915B9" w:rsidRDefault="00A915B9" w:rsidP="002908EE">
      <w:pPr>
        <w:pStyle w:val="BodyText"/>
        <w:jc w:val="center"/>
      </w:pPr>
      <w:r w:rsidRPr="0069527B">
        <w:rPr>
          <w:b/>
          <w:i/>
        </w:rPr>
        <w:t xml:space="preserve">Figure </w:t>
      </w:r>
      <w:bookmarkEnd w:id="3"/>
      <w:r>
        <w:rPr>
          <w:b/>
          <w:i/>
          <w:noProof/>
        </w:rPr>
        <w:t>1</w:t>
      </w:r>
      <w:r w:rsidRPr="0069527B">
        <w:rPr>
          <w:b/>
          <w:i/>
        </w:rPr>
        <w:t>. A two-step random access procedure</w:t>
      </w:r>
    </w:p>
    <w:p w14:paraId="64C51015" w14:textId="77777777" w:rsidR="001C0842" w:rsidRDefault="001C0842" w:rsidP="00E072E1">
      <w:pPr>
        <w:pStyle w:val="BodyText"/>
      </w:pPr>
    </w:p>
    <w:p w14:paraId="74BC4E20" w14:textId="7D81CE87" w:rsidR="00FA30CF" w:rsidRPr="00822CD9" w:rsidRDefault="00816B3B">
      <w:pPr>
        <w:pStyle w:val="BodyText"/>
        <w:rPr>
          <w:rFonts w:cs="Arial"/>
        </w:rPr>
      </w:pPr>
      <w:r w:rsidRPr="00822CD9">
        <w:rPr>
          <w:rFonts w:cs="Arial"/>
        </w:rPr>
        <w:t xml:space="preserve">In 2-step RACH for NR </w:t>
      </w:r>
      <w:proofErr w:type="gramStart"/>
      <w:r w:rsidRPr="00822CD9">
        <w:rPr>
          <w:rFonts w:cs="Arial"/>
        </w:rPr>
        <w:t>WID[</w:t>
      </w:r>
      <w:proofErr w:type="gramEnd"/>
      <w:r w:rsidRPr="00822CD9">
        <w:rPr>
          <w:rFonts w:cs="Arial"/>
        </w:rPr>
        <w:t>1], following objectives are considered:</w:t>
      </w:r>
    </w:p>
    <w:p w14:paraId="20640A31" w14:textId="77777777" w:rsidR="00D81F2D" w:rsidRPr="002908EE" w:rsidRDefault="00D81F2D" w:rsidP="002908EE">
      <w:pPr>
        <w:numPr>
          <w:ilvl w:val="0"/>
          <w:numId w:val="21"/>
        </w:numPr>
        <w:spacing w:after="0"/>
        <w:ind w:left="927"/>
        <w:jc w:val="both"/>
        <w:rPr>
          <w:rFonts w:ascii="Arial" w:hAnsi="Arial" w:cs="Arial"/>
          <w:bCs/>
          <w:lang w:val="en-US" w:eastAsia="zh-CN"/>
        </w:rPr>
      </w:pPr>
      <w:r w:rsidRPr="002908EE">
        <w:rPr>
          <w:rFonts w:ascii="Arial" w:hAnsi="Arial" w:cs="Arial"/>
          <w:bCs/>
          <w:lang w:val="en-US" w:eastAsia="zh-CN"/>
        </w:rPr>
        <w:t xml:space="preserve">Channel structure of </w:t>
      </w:r>
      <w:proofErr w:type="spellStart"/>
      <w:r w:rsidRPr="002908EE">
        <w:rPr>
          <w:rFonts w:ascii="Arial" w:hAnsi="Arial" w:cs="Arial"/>
          <w:bCs/>
          <w:lang w:val="en-US" w:eastAsia="zh-CN"/>
        </w:rPr>
        <w:t>msgA</w:t>
      </w:r>
      <w:proofErr w:type="spellEnd"/>
      <w:r w:rsidRPr="002908EE">
        <w:rPr>
          <w:rFonts w:ascii="Arial" w:hAnsi="Arial" w:cs="Arial"/>
          <w:bCs/>
          <w:lang w:val="en-US" w:eastAsia="zh-CN"/>
        </w:rPr>
        <w:t xml:space="preserve"> is Preamble and PUSCH carrying payload (RAN1)</w:t>
      </w:r>
    </w:p>
    <w:p w14:paraId="38E7B7EB" w14:textId="77777777" w:rsidR="00D81F2D" w:rsidRPr="002908EE" w:rsidRDefault="00D81F2D" w:rsidP="002908EE">
      <w:pPr>
        <w:numPr>
          <w:ilvl w:val="1"/>
          <w:numId w:val="21"/>
        </w:numPr>
        <w:spacing w:after="0"/>
        <w:ind w:left="1647"/>
        <w:jc w:val="both"/>
        <w:rPr>
          <w:rFonts w:ascii="Arial" w:hAnsi="Arial" w:cs="Arial"/>
          <w:bCs/>
          <w:lang w:val="en-US" w:eastAsia="zh-CN"/>
        </w:rPr>
      </w:pPr>
      <w:r w:rsidRPr="002908EE">
        <w:rPr>
          <w:rFonts w:ascii="Arial" w:hAnsi="Arial" w:cs="Arial"/>
          <w:bCs/>
          <w:lang w:val="en-US" w:eastAsia="zh-CN"/>
        </w:rPr>
        <w:t xml:space="preserve">Only reuse the Rel-15 NR PRACH Preambles design. </w:t>
      </w:r>
    </w:p>
    <w:p w14:paraId="2C877C1A" w14:textId="77777777" w:rsidR="00D81F2D" w:rsidRPr="002908EE" w:rsidRDefault="00D81F2D" w:rsidP="002908EE">
      <w:pPr>
        <w:numPr>
          <w:ilvl w:val="1"/>
          <w:numId w:val="21"/>
        </w:numPr>
        <w:spacing w:after="0"/>
        <w:ind w:left="1647"/>
        <w:jc w:val="both"/>
        <w:rPr>
          <w:rFonts w:ascii="Arial" w:hAnsi="Arial" w:cs="Arial"/>
          <w:bCs/>
          <w:lang w:val="en-US" w:eastAsia="zh-CN"/>
        </w:rPr>
      </w:pPr>
      <w:r w:rsidRPr="002908EE">
        <w:rPr>
          <w:rFonts w:ascii="Arial" w:hAnsi="Arial" w:cs="Arial"/>
          <w:bCs/>
          <w:lang w:val="en-US" w:eastAsia="zh-CN"/>
        </w:rPr>
        <w:t xml:space="preserve">Only reuse the Rel-15 NR PUSCH including Rel-15 DMRS for transmission of payload of </w:t>
      </w:r>
      <w:proofErr w:type="spellStart"/>
      <w:r w:rsidRPr="002908EE">
        <w:rPr>
          <w:rFonts w:ascii="Arial" w:hAnsi="Arial" w:cs="Arial"/>
          <w:bCs/>
          <w:lang w:val="en-US" w:eastAsia="zh-CN"/>
        </w:rPr>
        <w:t>msgA</w:t>
      </w:r>
      <w:proofErr w:type="spellEnd"/>
      <w:r w:rsidRPr="002908EE">
        <w:rPr>
          <w:rFonts w:ascii="Arial" w:hAnsi="Arial" w:cs="Arial"/>
          <w:bCs/>
          <w:lang w:val="en-US" w:eastAsia="zh-CN"/>
        </w:rPr>
        <w:t>)</w:t>
      </w:r>
    </w:p>
    <w:p w14:paraId="64B0C118" w14:textId="77777777" w:rsidR="00D81F2D" w:rsidRPr="002908EE" w:rsidRDefault="00D81F2D" w:rsidP="002908EE">
      <w:pPr>
        <w:numPr>
          <w:ilvl w:val="2"/>
          <w:numId w:val="21"/>
        </w:numPr>
        <w:spacing w:after="0"/>
        <w:ind w:left="2367"/>
        <w:jc w:val="both"/>
        <w:rPr>
          <w:rFonts w:ascii="Arial" w:hAnsi="Arial" w:cs="Arial"/>
          <w:bCs/>
          <w:lang w:val="en-US" w:eastAsia="zh-CN"/>
        </w:rPr>
      </w:pPr>
      <w:r w:rsidRPr="002908EE">
        <w:rPr>
          <w:rFonts w:ascii="Arial" w:hAnsi="Arial" w:cs="Arial"/>
          <w:bCs/>
          <w:lang w:val="en-US" w:eastAsia="zh-CN"/>
        </w:rPr>
        <w:t>No new CP length and no sub-PRB guard subcarrier(s)</w:t>
      </w:r>
    </w:p>
    <w:p w14:paraId="6BEC92C7" w14:textId="77777777" w:rsidR="00D81F2D" w:rsidRPr="002908EE" w:rsidRDefault="00D81F2D" w:rsidP="002908EE">
      <w:pPr>
        <w:spacing w:after="0"/>
        <w:ind w:left="1985" w:firstLine="22"/>
        <w:jc w:val="both"/>
        <w:rPr>
          <w:rFonts w:ascii="Arial" w:hAnsi="Arial" w:cs="Arial"/>
          <w:bCs/>
          <w:highlight w:val="green"/>
          <w:lang w:val="en-US" w:eastAsia="zh-CN"/>
        </w:rPr>
      </w:pPr>
      <w:r w:rsidRPr="002908EE">
        <w:rPr>
          <w:rFonts w:ascii="Arial" w:hAnsi="Arial" w:cs="Arial"/>
          <w:bCs/>
          <w:lang w:val="en-US" w:eastAsia="zh-CN"/>
        </w:rPr>
        <w:t>Note 1: The above sub-bullet is to ensure that signal structure optimizations for any specific cell size (e.g. cells with RTT larger than Rel-15 PUSCH CP duration) are not pursued.</w:t>
      </w:r>
    </w:p>
    <w:p w14:paraId="6DC7CD0F" w14:textId="77777777" w:rsidR="00D81F2D" w:rsidRPr="002908EE" w:rsidRDefault="00D81F2D" w:rsidP="002908EE">
      <w:pPr>
        <w:numPr>
          <w:ilvl w:val="1"/>
          <w:numId w:val="21"/>
        </w:numPr>
        <w:spacing w:after="0"/>
        <w:ind w:left="1647"/>
        <w:jc w:val="both"/>
        <w:rPr>
          <w:rFonts w:ascii="Arial" w:hAnsi="Arial" w:cs="Arial"/>
          <w:bCs/>
          <w:lang w:val="en-US" w:eastAsia="zh-CN"/>
        </w:rPr>
      </w:pPr>
      <w:r w:rsidRPr="002908EE">
        <w:rPr>
          <w:rFonts w:ascii="Arial" w:hAnsi="Arial" w:cs="Arial"/>
          <w:bCs/>
          <w:lang w:val="en-US" w:eastAsia="zh-CN"/>
        </w:rPr>
        <w:t xml:space="preserve">Specify the mapping between the PRACH preamble and the time-frequency resource of PUSCH in </w:t>
      </w:r>
      <w:proofErr w:type="spellStart"/>
      <w:r w:rsidRPr="002908EE">
        <w:rPr>
          <w:rFonts w:ascii="Arial" w:hAnsi="Arial" w:cs="Arial"/>
          <w:bCs/>
          <w:lang w:val="en-US" w:eastAsia="zh-CN"/>
        </w:rPr>
        <w:t>msgA</w:t>
      </w:r>
      <w:proofErr w:type="spellEnd"/>
      <w:r w:rsidRPr="002908EE">
        <w:rPr>
          <w:rFonts w:ascii="Arial" w:hAnsi="Arial" w:cs="Arial"/>
          <w:bCs/>
          <w:lang w:val="en-US" w:eastAsia="zh-CN"/>
        </w:rPr>
        <w:t>+ DMRS</w:t>
      </w:r>
    </w:p>
    <w:p w14:paraId="2512A087" w14:textId="77777777" w:rsidR="00D81F2D" w:rsidRPr="002908EE" w:rsidRDefault="00D81F2D" w:rsidP="002908EE">
      <w:pPr>
        <w:numPr>
          <w:ilvl w:val="2"/>
          <w:numId w:val="21"/>
        </w:numPr>
        <w:spacing w:after="0"/>
        <w:ind w:left="2367"/>
        <w:jc w:val="both"/>
        <w:rPr>
          <w:rFonts w:ascii="Arial" w:hAnsi="Arial" w:cs="Arial"/>
          <w:bCs/>
          <w:lang w:val="en-US" w:eastAsia="zh-CN"/>
        </w:rPr>
      </w:pPr>
      <w:r w:rsidRPr="002908EE">
        <w:rPr>
          <w:rFonts w:ascii="Arial" w:hAnsi="Arial" w:cs="Arial"/>
          <w:bCs/>
          <w:lang w:val="en-US" w:eastAsia="zh-CN"/>
        </w:rPr>
        <w:t xml:space="preserve">PRACH Preamble and PUSCH in a </w:t>
      </w:r>
      <w:proofErr w:type="spellStart"/>
      <w:r w:rsidRPr="002908EE">
        <w:rPr>
          <w:rFonts w:ascii="Arial" w:hAnsi="Arial" w:cs="Arial"/>
          <w:bCs/>
          <w:lang w:val="en-US" w:eastAsia="zh-CN"/>
        </w:rPr>
        <w:t>msgA</w:t>
      </w:r>
      <w:proofErr w:type="spellEnd"/>
      <w:r w:rsidRPr="002908EE">
        <w:rPr>
          <w:rFonts w:ascii="Arial" w:hAnsi="Arial" w:cs="Arial"/>
          <w:bCs/>
          <w:lang w:val="en-US" w:eastAsia="zh-CN"/>
        </w:rPr>
        <w:t xml:space="preserve"> is </w:t>
      </w:r>
      <w:proofErr w:type="spellStart"/>
      <w:r w:rsidRPr="002908EE">
        <w:rPr>
          <w:rFonts w:ascii="Arial" w:hAnsi="Arial" w:cs="Arial"/>
          <w:bCs/>
          <w:lang w:val="en-US" w:eastAsia="zh-CN"/>
        </w:rPr>
        <w:t>TDMed</w:t>
      </w:r>
      <w:proofErr w:type="spellEnd"/>
    </w:p>
    <w:p w14:paraId="56A51A0E" w14:textId="77777777" w:rsidR="00D81F2D" w:rsidRPr="002908EE" w:rsidRDefault="00D81F2D" w:rsidP="002908EE">
      <w:pPr>
        <w:numPr>
          <w:ilvl w:val="1"/>
          <w:numId w:val="21"/>
        </w:numPr>
        <w:spacing w:after="0"/>
        <w:ind w:left="1647"/>
        <w:jc w:val="both"/>
        <w:rPr>
          <w:rFonts w:ascii="Arial" w:hAnsi="Arial" w:cs="Arial"/>
          <w:bCs/>
          <w:lang w:val="en-US" w:eastAsia="zh-CN"/>
        </w:rPr>
      </w:pPr>
      <w:r w:rsidRPr="002908EE">
        <w:rPr>
          <w:rFonts w:ascii="Arial" w:hAnsi="Arial" w:cs="Arial"/>
          <w:bCs/>
          <w:lang w:val="en-US" w:eastAsia="zh-CN"/>
        </w:rPr>
        <w:t xml:space="preserve">Specify the supported MCS(s) and time-frequency resource size(s) of PUSCH in </w:t>
      </w:r>
      <w:proofErr w:type="spellStart"/>
      <w:r w:rsidRPr="002908EE">
        <w:rPr>
          <w:rFonts w:ascii="Arial" w:hAnsi="Arial" w:cs="Arial"/>
          <w:bCs/>
          <w:lang w:val="en-US" w:eastAsia="zh-CN"/>
        </w:rPr>
        <w:t>msgA</w:t>
      </w:r>
      <w:proofErr w:type="spellEnd"/>
    </w:p>
    <w:p w14:paraId="16E58213" w14:textId="77777777" w:rsidR="00D81F2D" w:rsidRPr="002908EE" w:rsidRDefault="00D81F2D" w:rsidP="002908EE">
      <w:pPr>
        <w:numPr>
          <w:ilvl w:val="2"/>
          <w:numId w:val="21"/>
        </w:numPr>
        <w:spacing w:after="0"/>
        <w:ind w:left="2367"/>
        <w:jc w:val="both"/>
        <w:rPr>
          <w:rFonts w:ascii="Arial" w:hAnsi="Arial" w:cs="Arial"/>
          <w:bCs/>
          <w:lang w:val="en-US" w:eastAsia="zh-CN"/>
        </w:rPr>
      </w:pPr>
      <w:r w:rsidRPr="002908EE">
        <w:rPr>
          <w:rFonts w:ascii="Arial" w:hAnsi="Arial" w:cs="Arial"/>
          <w:bCs/>
          <w:lang w:val="en-US" w:eastAsia="zh-CN"/>
        </w:rPr>
        <w:t xml:space="preserve">Consider the </w:t>
      </w:r>
      <w:proofErr w:type="spellStart"/>
      <w:r w:rsidRPr="002908EE">
        <w:rPr>
          <w:rFonts w:ascii="Arial" w:hAnsi="Arial" w:cs="Arial"/>
          <w:bCs/>
          <w:lang w:val="en-US" w:eastAsia="zh-CN"/>
        </w:rPr>
        <w:t>msgA</w:t>
      </w:r>
      <w:proofErr w:type="spellEnd"/>
      <w:r w:rsidRPr="002908EE">
        <w:rPr>
          <w:rFonts w:ascii="Arial" w:hAnsi="Arial" w:cs="Arial"/>
          <w:bCs/>
          <w:lang w:val="en-US" w:eastAsia="zh-CN"/>
        </w:rPr>
        <w:t xml:space="preserve"> payload contents determined by RAN2</w:t>
      </w:r>
    </w:p>
    <w:p w14:paraId="7DBBD775" w14:textId="77777777" w:rsidR="00D81F2D" w:rsidRPr="002908EE" w:rsidRDefault="00D81F2D" w:rsidP="002908EE">
      <w:pPr>
        <w:numPr>
          <w:ilvl w:val="1"/>
          <w:numId w:val="21"/>
        </w:numPr>
        <w:spacing w:after="0"/>
        <w:ind w:left="1647"/>
        <w:jc w:val="both"/>
        <w:rPr>
          <w:rFonts w:ascii="Arial" w:hAnsi="Arial" w:cs="Arial"/>
          <w:bCs/>
          <w:lang w:val="en-US" w:eastAsia="zh-CN"/>
        </w:rPr>
      </w:pPr>
      <w:r w:rsidRPr="002908EE">
        <w:rPr>
          <w:rFonts w:ascii="Arial" w:hAnsi="Arial" w:cs="Arial"/>
          <w:bCs/>
          <w:lang w:val="en-US" w:eastAsia="zh-CN"/>
        </w:rPr>
        <w:t xml:space="preserve">Specify power control of PUSCH of </w:t>
      </w:r>
      <w:proofErr w:type="spellStart"/>
      <w:r w:rsidRPr="002908EE">
        <w:rPr>
          <w:rFonts w:ascii="Arial" w:hAnsi="Arial" w:cs="Arial"/>
          <w:bCs/>
          <w:lang w:val="en-US" w:eastAsia="zh-CN"/>
        </w:rPr>
        <w:t>msgA</w:t>
      </w:r>
      <w:proofErr w:type="spellEnd"/>
    </w:p>
    <w:p w14:paraId="245C9DE8" w14:textId="20FD8B56" w:rsidR="00816B3B" w:rsidRPr="002908EE" w:rsidRDefault="00F153E8" w:rsidP="002908EE">
      <w:pPr>
        <w:numPr>
          <w:ilvl w:val="0"/>
          <w:numId w:val="21"/>
        </w:numPr>
        <w:spacing w:after="0"/>
        <w:ind w:left="927"/>
        <w:jc w:val="both"/>
        <w:rPr>
          <w:rFonts w:ascii="Arial" w:hAnsi="Arial" w:cs="Arial"/>
          <w:bCs/>
          <w:lang w:val="en-US" w:eastAsia="zh-CN"/>
        </w:rPr>
      </w:pPr>
      <w:r w:rsidRPr="002908EE">
        <w:rPr>
          <w:rFonts w:ascii="Arial" w:hAnsi="Arial" w:cs="Arial"/>
          <w:bCs/>
          <w:lang w:val="en-US" w:eastAsia="zh-CN"/>
        </w:rPr>
        <w:t>Specify the fall back procedure from 2-step RACH to 4-step RACH (RAN2/RAN1)</w:t>
      </w:r>
    </w:p>
    <w:p w14:paraId="39D737F6" w14:textId="77777777" w:rsidR="006A2F16" w:rsidRPr="002908EE" w:rsidRDefault="006A2F16" w:rsidP="002908EE">
      <w:pPr>
        <w:spacing w:after="0"/>
        <w:ind w:left="927"/>
        <w:jc w:val="both"/>
        <w:rPr>
          <w:rFonts w:ascii="Arial" w:hAnsi="Arial" w:cs="Arial"/>
          <w:bCs/>
          <w:lang w:val="en-US" w:eastAsia="zh-CN"/>
        </w:rPr>
      </w:pPr>
    </w:p>
    <w:p w14:paraId="183D3E76" w14:textId="11D86323" w:rsidR="00FA30CF" w:rsidRPr="008F3531" w:rsidRDefault="00F97BAB">
      <w:pPr>
        <w:pStyle w:val="BodyText"/>
        <w:rPr>
          <w:rFonts w:cs="Arial"/>
        </w:rPr>
      </w:pPr>
      <w:r w:rsidRPr="00822CD9">
        <w:rPr>
          <w:rFonts w:cs="Arial"/>
        </w:rPr>
        <w:t>And f</w:t>
      </w:r>
      <w:r w:rsidR="003E072B" w:rsidRPr="00822CD9">
        <w:rPr>
          <w:rFonts w:cs="Arial"/>
        </w:rPr>
        <w:t>ollowing topics are discussed in this paper</w:t>
      </w:r>
      <w:r w:rsidR="00995E9B" w:rsidRPr="00070242">
        <w:rPr>
          <w:rFonts w:cs="Arial"/>
        </w:rPr>
        <w:t xml:space="preserve"> to address </w:t>
      </w:r>
      <w:r w:rsidR="003A0ACA" w:rsidRPr="00070242">
        <w:rPr>
          <w:rFonts w:cs="Arial"/>
        </w:rPr>
        <w:t xml:space="preserve">some of </w:t>
      </w:r>
      <w:r w:rsidR="00995E9B" w:rsidRPr="006F30B3">
        <w:rPr>
          <w:rFonts w:cs="Arial"/>
        </w:rPr>
        <w:t>the objectives mentioned above</w:t>
      </w:r>
      <w:r w:rsidR="003E072B" w:rsidRPr="006F30B3">
        <w:rPr>
          <w:rFonts w:cs="Arial"/>
        </w:rPr>
        <w:t>:</w:t>
      </w:r>
      <w:r w:rsidR="00E072E1" w:rsidRPr="00842E71">
        <w:rPr>
          <w:rFonts w:cs="Arial"/>
        </w:rPr>
        <w:t xml:space="preserve"> </w:t>
      </w:r>
      <w:r w:rsidR="003E072B" w:rsidRPr="00842E71">
        <w:rPr>
          <w:rFonts w:cs="Arial"/>
        </w:rPr>
        <w:t xml:space="preserve">time frequency resource allocation of PUSCH for </w:t>
      </w:r>
      <w:proofErr w:type="spellStart"/>
      <w:r w:rsidR="00D95695" w:rsidRPr="008F3531">
        <w:rPr>
          <w:rFonts w:cs="Arial"/>
        </w:rPr>
        <w:t>msgA</w:t>
      </w:r>
      <w:proofErr w:type="spellEnd"/>
      <w:r w:rsidR="003E072B" w:rsidRPr="00822CD9">
        <w:rPr>
          <w:rFonts w:cs="Arial"/>
        </w:rPr>
        <w:t>, 2-step</w:t>
      </w:r>
      <w:r w:rsidR="000B509C" w:rsidRPr="00822CD9">
        <w:rPr>
          <w:rFonts w:cs="Arial"/>
        </w:rPr>
        <w:t>/</w:t>
      </w:r>
      <w:r w:rsidR="003E072B" w:rsidRPr="00822CD9">
        <w:rPr>
          <w:rFonts w:cs="Arial"/>
        </w:rPr>
        <w:t xml:space="preserve">4-step random access type </w:t>
      </w:r>
      <w:r w:rsidR="00676BB8" w:rsidRPr="00070242">
        <w:rPr>
          <w:rFonts w:cs="Arial"/>
        </w:rPr>
        <w:t>determination</w:t>
      </w:r>
      <w:r w:rsidR="00E91661" w:rsidRPr="00070242">
        <w:rPr>
          <w:rFonts w:cs="Arial"/>
        </w:rPr>
        <w:t xml:space="preserve">, </w:t>
      </w:r>
      <w:r w:rsidR="00B45249" w:rsidRPr="006F30B3">
        <w:rPr>
          <w:rFonts w:cs="Arial"/>
        </w:rPr>
        <w:t xml:space="preserve">power control of </w:t>
      </w:r>
      <w:proofErr w:type="spellStart"/>
      <w:r w:rsidR="00D95695" w:rsidRPr="00842E71">
        <w:rPr>
          <w:rFonts w:cs="Arial"/>
        </w:rPr>
        <w:t>msgA</w:t>
      </w:r>
      <w:proofErr w:type="spellEnd"/>
      <w:r w:rsidR="00F215A4" w:rsidRPr="00842E71">
        <w:rPr>
          <w:rFonts w:cs="Arial"/>
        </w:rPr>
        <w:t>.</w:t>
      </w:r>
    </w:p>
    <w:bookmarkEnd w:id="2"/>
    <w:p w14:paraId="0D27EC89" w14:textId="77777777" w:rsidR="0005070B" w:rsidRDefault="00F21347" w:rsidP="0005070B">
      <w:pPr>
        <w:pStyle w:val="Heading1"/>
      </w:pPr>
      <w:r>
        <w:t>2</w:t>
      </w:r>
      <w:r>
        <w:tab/>
      </w:r>
      <w:r w:rsidR="0024161F">
        <w:t>Time frequency resource allocation of PUSCH</w:t>
      </w:r>
      <w:bookmarkStart w:id="4" w:name="_Hlk534210292"/>
    </w:p>
    <w:p w14:paraId="13B50434" w14:textId="5CA901E8" w:rsidR="00B31D12" w:rsidRPr="002908EE" w:rsidRDefault="00B31D12" w:rsidP="00B31D12">
      <w:pPr>
        <w:rPr>
          <w:rFonts w:ascii="Arial" w:hAnsi="Arial" w:cs="Arial"/>
        </w:rPr>
      </w:pPr>
      <w:r w:rsidRPr="002908EE">
        <w:rPr>
          <w:rFonts w:ascii="Arial" w:hAnsi="Arial" w:cs="Arial"/>
        </w:rPr>
        <w:t xml:space="preserve">The frequency domain resource allocation of msg3 is indicated in RAR message by a 14-bit “PUSCH frequency resource allocation” field, which is </w:t>
      </w:r>
      <w:r w:rsidR="009D3F8F" w:rsidRPr="002908EE">
        <w:rPr>
          <w:rFonts w:ascii="Arial" w:hAnsi="Arial" w:cs="Arial"/>
        </w:rPr>
        <w:t>analysed</w:t>
      </w:r>
      <w:r w:rsidRPr="002908EE">
        <w:rPr>
          <w:rFonts w:ascii="Arial" w:hAnsi="Arial" w:cs="Arial"/>
        </w:rPr>
        <w:t xml:space="preserve"> based on the rules defined in section 8.3 of 3GPP TS38.213 V15.4.0.</w:t>
      </w:r>
    </w:p>
    <w:p w14:paraId="20D8A680" w14:textId="77777777" w:rsidR="00EE0311" w:rsidRPr="002908EE" w:rsidRDefault="00EE0311" w:rsidP="00EE0311">
      <w:pPr>
        <w:rPr>
          <w:rFonts w:ascii="Arial" w:hAnsi="Arial" w:cs="Arial"/>
        </w:rPr>
      </w:pPr>
      <w:r w:rsidRPr="002908EE">
        <w:rPr>
          <w:rFonts w:ascii="Arial" w:hAnsi="Arial" w:cs="Arial"/>
        </w:rPr>
        <w:t xml:space="preserve">In the time domain, a 4-bit “PUSCH time resource allocation” is included in RAR message to indicate a row index of a time domain resource allocation table in which a lot offset relative to the slot with RAR, PUSCH mapping type, start symbol and the number of symbols </w:t>
      </w:r>
      <w:proofErr w:type="gramStart"/>
      <w:r w:rsidRPr="002908EE">
        <w:rPr>
          <w:rFonts w:ascii="Arial" w:hAnsi="Arial" w:cs="Arial"/>
        </w:rPr>
        <w:t>are</w:t>
      </w:r>
      <w:proofErr w:type="gramEnd"/>
      <w:r w:rsidRPr="002908EE">
        <w:rPr>
          <w:rFonts w:ascii="Arial" w:hAnsi="Arial" w:cs="Arial"/>
        </w:rPr>
        <w:t xml:space="preserve"> provided.</w:t>
      </w:r>
    </w:p>
    <w:p w14:paraId="226EFBE2" w14:textId="77777777" w:rsidR="00B31D12" w:rsidRPr="00E9040D" w:rsidRDefault="00B31D12" w:rsidP="00B31D12">
      <w:pPr>
        <w:pStyle w:val="TH"/>
      </w:pPr>
      <w:r>
        <w:t>Table 8.2-1</w:t>
      </w:r>
      <w:r>
        <w:rPr>
          <w:lang w:val="en-US"/>
        </w:rPr>
        <w:t xml:space="preserve"> in 38.213 V15.4.0</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B31D12" w:rsidRPr="00E9040D" w14:paraId="7E07312F" w14:textId="77777777" w:rsidTr="009F42E4">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16C1E166" w14:textId="77777777" w:rsidR="00B31D12" w:rsidRPr="00E9040D" w:rsidRDefault="00B31D12" w:rsidP="009F42E4">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26F0C6CB" w14:textId="77777777" w:rsidR="00B31D12" w:rsidRPr="00E9040D" w:rsidRDefault="00B31D12" w:rsidP="009F42E4">
            <w:pPr>
              <w:pStyle w:val="TAH"/>
            </w:pPr>
            <w:r>
              <w:t>Number of bits</w:t>
            </w:r>
          </w:p>
        </w:tc>
      </w:tr>
      <w:tr w:rsidR="00B31D12" w:rsidRPr="00E9040D" w14:paraId="0FBC26DC" w14:textId="77777777" w:rsidTr="009F42E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4F6D74D" w14:textId="77777777" w:rsidR="00B31D12" w:rsidRPr="00E9040D" w:rsidRDefault="00B31D12" w:rsidP="009F42E4">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3CAE8F4C" w14:textId="77777777" w:rsidR="00B31D12" w:rsidRPr="00E9040D" w:rsidRDefault="00B31D12" w:rsidP="009F42E4">
            <w:pPr>
              <w:pStyle w:val="TAC"/>
            </w:pPr>
            <w:r>
              <w:t>1</w:t>
            </w:r>
          </w:p>
        </w:tc>
      </w:tr>
      <w:tr w:rsidR="00B31D12" w:rsidRPr="00E9040D" w14:paraId="5754EBE4" w14:textId="77777777" w:rsidTr="009F42E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02B8E01" w14:textId="77777777" w:rsidR="00B31D12" w:rsidRPr="00A0639B" w:rsidRDefault="00B31D12" w:rsidP="009F42E4">
            <w:pPr>
              <w:pStyle w:val="TAC"/>
              <w:jc w:val="left"/>
            </w:pPr>
            <w:r w:rsidRPr="00A0639B">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61F38C29" w14:textId="77777777" w:rsidR="00B31D12" w:rsidRPr="00E9040D" w:rsidRDefault="00B31D12" w:rsidP="009F42E4">
            <w:pPr>
              <w:pStyle w:val="TAC"/>
            </w:pPr>
            <w:r>
              <w:t>14</w:t>
            </w:r>
          </w:p>
        </w:tc>
      </w:tr>
      <w:tr w:rsidR="00B31D12" w:rsidRPr="00E9040D" w14:paraId="61F01FDB" w14:textId="77777777" w:rsidTr="009F42E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FEA725A" w14:textId="77777777" w:rsidR="00B31D12" w:rsidRPr="00A0639B" w:rsidRDefault="00B31D12" w:rsidP="009F42E4">
            <w:pPr>
              <w:pStyle w:val="TAC"/>
              <w:jc w:val="left"/>
            </w:pPr>
            <w:r w:rsidRPr="00A0639B">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1031CF73" w14:textId="77777777" w:rsidR="00B31D12" w:rsidRDefault="00B31D12" w:rsidP="009F42E4">
            <w:pPr>
              <w:pStyle w:val="TAC"/>
            </w:pPr>
            <w:r>
              <w:t>4</w:t>
            </w:r>
          </w:p>
        </w:tc>
      </w:tr>
      <w:tr w:rsidR="00B31D12" w:rsidRPr="00E9040D" w14:paraId="38A9A862" w14:textId="77777777" w:rsidTr="009F42E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402ED6C" w14:textId="77777777" w:rsidR="00B31D12" w:rsidRPr="00E9040D" w:rsidRDefault="00B31D12" w:rsidP="009F42E4">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0F5B3269" w14:textId="77777777" w:rsidR="00B31D12" w:rsidRPr="00E9040D" w:rsidRDefault="00B31D12" w:rsidP="009F42E4">
            <w:pPr>
              <w:pStyle w:val="TAC"/>
            </w:pPr>
            <w:r>
              <w:t>4</w:t>
            </w:r>
          </w:p>
        </w:tc>
      </w:tr>
      <w:tr w:rsidR="00B31D12" w:rsidRPr="00E9040D" w14:paraId="0D482BA7" w14:textId="77777777" w:rsidTr="009F42E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FAD80F4" w14:textId="77777777" w:rsidR="00B31D12" w:rsidRPr="00E9040D" w:rsidRDefault="00B31D12" w:rsidP="009F42E4">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1E390A2D" w14:textId="77777777" w:rsidR="00B31D12" w:rsidRPr="00E9040D" w:rsidRDefault="00B31D12" w:rsidP="009F42E4">
            <w:pPr>
              <w:pStyle w:val="TAC"/>
            </w:pPr>
            <w:r>
              <w:t>3</w:t>
            </w:r>
          </w:p>
        </w:tc>
      </w:tr>
      <w:tr w:rsidR="00B31D12" w:rsidRPr="00E9040D" w14:paraId="3BC71734" w14:textId="77777777" w:rsidTr="009F42E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4BF6E33" w14:textId="77777777" w:rsidR="00B31D12" w:rsidRDefault="00B31D12" w:rsidP="009F42E4">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5EF36DC5" w14:textId="77777777" w:rsidR="00B31D12" w:rsidRDefault="00B31D12" w:rsidP="009F42E4">
            <w:pPr>
              <w:pStyle w:val="TAC"/>
            </w:pPr>
            <w:r>
              <w:t>1</w:t>
            </w:r>
          </w:p>
        </w:tc>
      </w:tr>
    </w:tbl>
    <w:p w14:paraId="219625A9" w14:textId="77777777" w:rsidR="00AC41FB" w:rsidRDefault="00AC41FB" w:rsidP="0005070B">
      <w:pPr>
        <w:jc w:val="both"/>
        <w:rPr>
          <w:rFonts w:cs="Arial"/>
        </w:rPr>
      </w:pPr>
    </w:p>
    <w:p w14:paraId="2BF5E4EA" w14:textId="22B9C797" w:rsidR="00FB40FE" w:rsidRPr="002908EE" w:rsidRDefault="00497F90" w:rsidP="0005070B">
      <w:pPr>
        <w:jc w:val="both"/>
        <w:rPr>
          <w:rFonts w:ascii="Arial" w:hAnsi="Arial" w:cs="Arial"/>
        </w:rPr>
      </w:pPr>
      <w:r w:rsidRPr="002908EE">
        <w:rPr>
          <w:rFonts w:ascii="Arial" w:hAnsi="Arial" w:cs="Arial"/>
        </w:rPr>
        <w:t xml:space="preserve">As there’s no msg2 to schedule </w:t>
      </w:r>
      <w:proofErr w:type="spellStart"/>
      <w:r w:rsidR="0087070C" w:rsidRPr="002908EE">
        <w:rPr>
          <w:rFonts w:ascii="Arial" w:hAnsi="Arial" w:cs="Arial"/>
        </w:rPr>
        <w:t>m</w:t>
      </w:r>
      <w:r w:rsidRPr="002908EE">
        <w:rPr>
          <w:rFonts w:ascii="Arial" w:hAnsi="Arial" w:cs="Arial"/>
        </w:rPr>
        <w:t>sgA</w:t>
      </w:r>
      <w:proofErr w:type="spellEnd"/>
      <w:r w:rsidRPr="002908EE">
        <w:rPr>
          <w:rFonts w:ascii="Arial" w:hAnsi="Arial" w:cs="Arial"/>
        </w:rPr>
        <w:t xml:space="preserve"> in 2-step random access, t</w:t>
      </w:r>
      <w:r w:rsidR="0005070B" w:rsidRPr="002908EE">
        <w:rPr>
          <w:rFonts w:ascii="Arial" w:hAnsi="Arial" w:cs="Arial"/>
        </w:rPr>
        <w:t xml:space="preserve">he </w:t>
      </w:r>
      <w:r w:rsidR="00356235" w:rsidRPr="002908EE">
        <w:rPr>
          <w:rFonts w:ascii="Arial" w:hAnsi="Arial" w:cs="Arial"/>
        </w:rPr>
        <w:t xml:space="preserve">time and </w:t>
      </w:r>
      <w:r w:rsidR="0005070B" w:rsidRPr="002908EE">
        <w:rPr>
          <w:rFonts w:ascii="Arial" w:hAnsi="Arial" w:cs="Arial"/>
        </w:rPr>
        <w:t xml:space="preserve">frequency domain resource of the PUSCH in </w:t>
      </w:r>
      <w:proofErr w:type="spellStart"/>
      <w:r w:rsidR="00D95695" w:rsidRPr="002908EE">
        <w:rPr>
          <w:rFonts w:ascii="Arial" w:hAnsi="Arial" w:cs="Arial"/>
        </w:rPr>
        <w:t>msgA</w:t>
      </w:r>
      <w:proofErr w:type="spellEnd"/>
      <w:r w:rsidR="008C5808">
        <w:rPr>
          <w:rFonts w:ascii="Arial" w:hAnsi="Arial" w:cs="Arial"/>
        </w:rPr>
        <w:t xml:space="preserve"> needs to be determined.</w:t>
      </w:r>
      <w:r w:rsidR="0005070B" w:rsidRPr="002908EE">
        <w:rPr>
          <w:rFonts w:ascii="Arial" w:hAnsi="Arial" w:cs="Arial"/>
        </w:rPr>
        <w:t xml:space="preserve"> </w:t>
      </w:r>
      <w:r w:rsidR="008811D1">
        <w:rPr>
          <w:rFonts w:ascii="Arial" w:hAnsi="Arial" w:cs="Arial"/>
        </w:rPr>
        <w:t xml:space="preserve">One approach is to </w:t>
      </w:r>
      <w:r w:rsidR="008811D1" w:rsidRPr="002908EE">
        <w:rPr>
          <w:rFonts w:ascii="Arial" w:hAnsi="Arial" w:cs="Arial"/>
        </w:rPr>
        <w:t>associate</w:t>
      </w:r>
      <w:r w:rsidR="008811D1">
        <w:rPr>
          <w:rFonts w:ascii="Arial" w:hAnsi="Arial" w:cs="Arial"/>
        </w:rPr>
        <w:t xml:space="preserve"> the PUSCH resource</w:t>
      </w:r>
      <w:r w:rsidR="008811D1" w:rsidRPr="002908EE">
        <w:rPr>
          <w:rFonts w:ascii="Arial" w:hAnsi="Arial" w:cs="Arial"/>
        </w:rPr>
        <w:t xml:space="preserve"> to the PRACH occasion.</w:t>
      </w:r>
      <w:r w:rsidR="00B35E2E" w:rsidRPr="002908EE">
        <w:rPr>
          <w:rFonts w:ascii="Arial" w:hAnsi="Arial" w:cs="Arial"/>
        </w:rPr>
        <w:t xml:space="preserve"> </w:t>
      </w:r>
      <w:r w:rsidR="008811D1" w:rsidRPr="002908EE">
        <w:rPr>
          <w:rFonts w:ascii="Arial" w:hAnsi="Arial" w:cs="Arial"/>
        </w:rPr>
        <w:t xml:space="preserve">One PRACH occasion can be </w:t>
      </w:r>
      <w:r w:rsidR="008811D1">
        <w:rPr>
          <w:rFonts w:ascii="Arial" w:hAnsi="Arial" w:cs="Arial"/>
        </w:rPr>
        <w:t>mapped</w:t>
      </w:r>
      <w:r w:rsidR="008811D1" w:rsidRPr="002908EE">
        <w:rPr>
          <w:rFonts w:ascii="Arial" w:hAnsi="Arial" w:cs="Arial"/>
        </w:rPr>
        <w:t xml:space="preserve"> to a set of PUSCH resources corresponding to a set of PRACH preambles in this PRACH occasion.</w:t>
      </w:r>
      <w:r w:rsidR="0005070B" w:rsidRPr="002908EE">
        <w:rPr>
          <w:rFonts w:ascii="Arial" w:hAnsi="Arial" w:cs="Arial"/>
        </w:rPr>
        <w:t xml:space="preserve"> </w:t>
      </w:r>
    </w:p>
    <w:p w14:paraId="13F57D04" w14:textId="4D242E53" w:rsidR="00413637" w:rsidRDefault="0005070B" w:rsidP="000242BF">
      <w:pPr>
        <w:jc w:val="both"/>
        <w:rPr>
          <w:rFonts w:ascii="Arial" w:hAnsi="Arial" w:cs="Arial"/>
        </w:rPr>
      </w:pPr>
      <w:r w:rsidRPr="002908EE">
        <w:rPr>
          <w:rFonts w:ascii="Arial" w:hAnsi="Arial" w:cs="Arial"/>
        </w:rPr>
        <w:t>The PUSCHs are TDM-ed with the PRACH occasion</w:t>
      </w:r>
      <w:r w:rsidR="009A61AC">
        <w:rPr>
          <w:rFonts w:ascii="Arial" w:hAnsi="Arial" w:cs="Arial"/>
        </w:rPr>
        <w:t xml:space="preserve"> </w:t>
      </w:r>
      <w:r w:rsidR="006760A7">
        <w:rPr>
          <w:rFonts w:ascii="Arial" w:hAnsi="Arial" w:cs="Arial"/>
        </w:rPr>
        <w:t xml:space="preserve">according to </w:t>
      </w:r>
      <w:r w:rsidR="009A61AC">
        <w:rPr>
          <w:rFonts w:ascii="Arial" w:hAnsi="Arial" w:cs="Arial"/>
        </w:rPr>
        <w:t xml:space="preserve">the </w:t>
      </w:r>
      <w:r w:rsidR="00DC0151">
        <w:rPr>
          <w:rFonts w:ascii="Arial" w:hAnsi="Arial" w:cs="Arial"/>
        </w:rPr>
        <w:t>WID of 2-step RACH</w:t>
      </w:r>
      <w:r w:rsidRPr="002908EE">
        <w:rPr>
          <w:rFonts w:ascii="Arial" w:hAnsi="Arial" w:cs="Arial"/>
        </w:rPr>
        <w:t xml:space="preserve">, and the PUSCHs </w:t>
      </w:r>
      <w:r w:rsidR="0086146C">
        <w:rPr>
          <w:rFonts w:ascii="Arial" w:hAnsi="Arial" w:cs="Arial"/>
        </w:rPr>
        <w:t>may</w:t>
      </w:r>
      <w:r w:rsidR="0086146C" w:rsidRPr="002908EE">
        <w:rPr>
          <w:rFonts w:ascii="Arial" w:hAnsi="Arial" w:cs="Arial"/>
        </w:rPr>
        <w:t xml:space="preserve"> </w:t>
      </w:r>
      <w:r w:rsidR="0064212A" w:rsidRPr="002908EE">
        <w:rPr>
          <w:rFonts w:ascii="Arial" w:hAnsi="Arial" w:cs="Arial"/>
        </w:rPr>
        <w:t>be</w:t>
      </w:r>
      <w:r w:rsidRPr="002908EE">
        <w:rPr>
          <w:rFonts w:ascii="Arial" w:hAnsi="Arial" w:cs="Arial"/>
        </w:rPr>
        <w:t xml:space="preserve"> multiplexed in </w:t>
      </w:r>
      <w:r w:rsidR="00BD1E28" w:rsidRPr="006F30B3">
        <w:rPr>
          <w:rFonts w:ascii="Arial" w:hAnsi="Arial" w:cs="Arial"/>
        </w:rPr>
        <w:t>an</w:t>
      </w:r>
      <w:r w:rsidRPr="002908EE">
        <w:rPr>
          <w:rFonts w:ascii="Arial" w:hAnsi="Arial" w:cs="Arial"/>
        </w:rPr>
        <w:t xml:space="preserve"> FDM</w:t>
      </w:r>
      <w:r w:rsidR="00793816">
        <w:rPr>
          <w:rFonts w:ascii="Arial" w:hAnsi="Arial" w:cs="Arial"/>
        </w:rPr>
        <w:t xml:space="preserve"> or</w:t>
      </w:r>
      <w:r w:rsidRPr="002908EE">
        <w:rPr>
          <w:rFonts w:ascii="Arial" w:hAnsi="Arial" w:cs="Arial"/>
        </w:rPr>
        <w:t xml:space="preserve"> </w:t>
      </w:r>
      <w:r w:rsidR="0071137C">
        <w:rPr>
          <w:rFonts w:ascii="Arial" w:hAnsi="Arial" w:cs="Arial"/>
        </w:rPr>
        <w:t xml:space="preserve">a </w:t>
      </w:r>
      <w:r w:rsidRPr="002908EE">
        <w:rPr>
          <w:rFonts w:ascii="Arial" w:hAnsi="Arial" w:cs="Arial"/>
        </w:rPr>
        <w:t>TDM manner.</w:t>
      </w:r>
    </w:p>
    <w:p w14:paraId="53AA3BE8" w14:textId="0B10348D" w:rsidR="003A2F40" w:rsidRPr="007B390B" w:rsidRDefault="006760A7">
      <w:pPr>
        <w:jc w:val="both"/>
        <w:rPr>
          <w:rFonts w:ascii="Arial" w:hAnsi="Arial" w:cs="Arial"/>
        </w:rPr>
      </w:pPr>
      <w:r w:rsidRPr="007B390B">
        <w:rPr>
          <w:rFonts w:ascii="Arial" w:hAnsi="Arial" w:cs="Arial"/>
        </w:rPr>
        <w:t xml:space="preserve">The set of PUSCH resources </w:t>
      </w:r>
      <w:r>
        <w:rPr>
          <w:rFonts w:ascii="Arial" w:hAnsi="Arial" w:cs="Arial"/>
        </w:rPr>
        <w:t xml:space="preserve">associated to one PRACH occasion </w:t>
      </w:r>
      <w:r w:rsidRPr="007B390B">
        <w:rPr>
          <w:rFonts w:ascii="Arial" w:hAnsi="Arial" w:cs="Arial"/>
        </w:rPr>
        <w:t xml:space="preserve">can also be only </w:t>
      </w:r>
      <w:proofErr w:type="gramStart"/>
      <w:r w:rsidRPr="007B390B">
        <w:rPr>
          <w:rFonts w:ascii="Arial" w:hAnsi="Arial" w:cs="Arial"/>
        </w:rPr>
        <w:t xml:space="preserve">one </w:t>
      </w:r>
      <w:r>
        <w:rPr>
          <w:rFonts w:ascii="Arial" w:hAnsi="Arial" w:cs="Arial"/>
        </w:rPr>
        <w:t>time</w:t>
      </w:r>
      <w:proofErr w:type="gramEnd"/>
      <w:r>
        <w:rPr>
          <w:rFonts w:ascii="Arial" w:hAnsi="Arial" w:cs="Arial"/>
        </w:rPr>
        <w:t xml:space="preserve"> frequency</w:t>
      </w:r>
      <w:r w:rsidRPr="007B390B">
        <w:rPr>
          <w:rFonts w:ascii="Arial" w:hAnsi="Arial" w:cs="Arial"/>
        </w:rPr>
        <w:t xml:space="preserve"> resource which can be used for transmission of all the </w:t>
      </w:r>
      <w:r>
        <w:rPr>
          <w:rFonts w:ascii="Arial" w:hAnsi="Arial" w:cs="Arial"/>
        </w:rPr>
        <w:t xml:space="preserve">PUSCHs with corresponding preambles transmitted in that PRACH occasion. In this case, different DMRS ports and/or DMRS scrambling can be used by the PUSCHs transmitted on the same time frequency resource. </w:t>
      </w:r>
      <w:r>
        <w:rPr>
          <w:rFonts w:ascii="Arial" w:hAnsi="Arial" w:cs="Arial"/>
        </w:rPr>
        <w:t>A</w:t>
      </w:r>
      <w:r>
        <w:rPr>
          <w:rFonts w:ascii="Arial" w:hAnsi="Arial" w:cs="Arial"/>
        </w:rPr>
        <w:t xml:space="preserve">n association between DMRS and RACH preamble might be needed to determine whether a </w:t>
      </w:r>
      <w:proofErr w:type="spellStart"/>
      <w:r>
        <w:rPr>
          <w:rFonts w:ascii="Arial" w:hAnsi="Arial" w:cs="Arial"/>
        </w:rPr>
        <w:t>msgA</w:t>
      </w:r>
      <w:proofErr w:type="spellEnd"/>
      <w:r>
        <w:rPr>
          <w:rFonts w:ascii="Arial" w:hAnsi="Arial" w:cs="Arial"/>
        </w:rPr>
        <w:t xml:space="preserve"> or a msg1 is detected </w:t>
      </w:r>
      <w:r>
        <w:rPr>
          <w:rFonts w:ascii="Arial" w:hAnsi="Arial" w:cs="Arial"/>
        </w:rPr>
        <w:t>by</w:t>
      </w:r>
      <w:r>
        <w:rPr>
          <w:rFonts w:ascii="Arial" w:hAnsi="Arial" w:cs="Arial"/>
        </w:rPr>
        <w:t xml:space="preserve"> gNB.</w:t>
      </w:r>
    </w:p>
    <w:p w14:paraId="74F90D4F" w14:textId="0A8A299D" w:rsidR="006760A7" w:rsidRDefault="006760A7" w:rsidP="006760A7">
      <w:pPr>
        <w:pStyle w:val="Proposal"/>
      </w:pPr>
      <w:bookmarkStart w:id="5" w:name="_Toc1162283"/>
      <w:bookmarkStart w:id="6" w:name="_Toc1162386"/>
      <w:bookmarkStart w:id="7" w:name="_Toc1162387"/>
      <w:bookmarkEnd w:id="5"/>
      <w:bookmarkEnd w:id="6"/>
      <w:r>
        <w:rPr>
          <w:rFonts w:cs="Arial"/>
        </w:rPr>
        <w:t>The time and f</w:t>
      </w:r>
      <w:r w:rsidRPr="00952818">
        <w:rPr>
          <w:rFonts w:cs="Arial"/>
        </w:rPr>
        <w:t xml:space="preserve">requency domain resource </w:t>
      </w:r>
      <w:r>
        <w:rPr>
          <w:rFonts w:cs="Arial"/>
        </w:rPr>
        <w:t xml:space="preserve">of the PUSCH in </w:t>
      </w:r>
      <w:proofErr w:type="spellStart"/>
      <w:r>
        <w:rPr>
          <w:rFonts w:cs="Arial"/>
        </w:rPr>
        <w:t>msgA</w:t>
      </w:r>
      <w:proofErr w:type="spellEnd"/>
      <w:r>
        <w:rPr>
          <w:rFonts w:cs="Arial"/>
        </w:rPr>
        <w:t xml:space="preserve"> should be</w:t>
      </w:r>
      <w:r w:rsidRPr="00952818">
        <w:rPr>
          <w:rFonts w:cs="Arial"/>
        </w:rPr>
        <w:t xml:space="preserve"> associated to </w:t>
      </w:r>
      <w:r>
        <w:rPr>
          <w:rFonts w:cs="Arial"/>
        </w:rPr>
        <w:t>the PRACH occasion. The PRACH preambles in a PRACH occasion can be associated to a set of PUSCH resources and/or the DMRS resources</w:t>
      </w:r>
      <w:r>
        <w:t>. Details of the associations can be further studied.</w:t>
      </w:r>
      <w:bookmarkEnd w:id="7"/>
    </w:p>
    <w:p w14:paraId="189AE1E5" w14:textId="6EC67111" w:rsidR="00286B21" w:rsidRPr="002908EE" w:rsidRDefault="004B53C9" w:rsidP="004B53C9">
      <w:pPr>
        <w:jc w:val="both"/>
        <w:rPr>
          <w:rFonts w:ascii="Arial" w:hAnsi="Arial" w:cs="Arial"/>
        </w:rPr>
      </w:pPr>
      <w:r w:rsidRPr="002908EE">
        <w:rPr>
          <w:rFonts w:ascii="Arial" w:hAnsi="Arial" w:cs="Arial"/>
        </w:rPr>
        <w:t>W</w:t>
      </w:r>
      <w:r w:rsidR="00286B21" w:rsidRPr="002908EE">
        <w:rPr>
          <w:rFonts w:ascii="Arial" w:hAnsi="Arial" w:cs="Arial"/>
        </w:rPr>
        <w:t xml:space="preserve">hether frequency hopping is enabled or not will also affect the </w:t>
      </w:r>
      <w:r w:rsidRPr="002908EE">
        <w:rPr>
          <w:rFonts w:ascii="Arial" w:hAnsi="Arial" w:cs="Arial"/>
        </w:rPr>
        <w:t xml:space="preserve">frequency domain resource allocation, </w:t>
      </w:r>
      <w:r w:rsidR="00734F41" w:rsidRPr="002908EE">
        <w:rPr>
          <w:rFonts w:ascii="Arial" w:hAnsi="Arial" w:cs="Arial"/>
        </w:rPr>
        <w:t>so f</w:t>
      </w:r>
      <w:r w:rsidR="00286B21" w:rsidRPr="002908EE">
        <w:rPr>
          <w:rFonts w:ascii="Arial" w:hAnsi="Arial" w:cs="Arial"/>
        </w:rPr>
        <w:t xml:space="preserve">requency hopping of PUSCH in </w:t>
      </w:r>
      <w:proofErr w:type="spellStart"/>
      <w:r w:rsidR="00D95695" w:rsidRPr="002908EE">
        <w:rPr>
          <w:rFonts w:ascii="Arial" w:hAnsi="Arial" w:cs="Arial"/>
        </w:rPr>
        <w:t>msgA</w:t>
      </w:r>
      <w:proofErr w:type="spellEnd"/>
      <w:r w:rsidR="00286B21" w:rsidRPr="002908EE">
        <w:rPr>
          <w:rFonts w:ascii="Arial" w:hAnsi="Arial" w:cs="Arial"/>
        </w:rPr>
        <w:t xml:space="preserve"> </w:t>
      </w:r>
      <w:r w:rsidR="00734F41" w:rsidRPr="002908EE">
        <w:rPr>
          <w:rFonts w:ascii="Arial" w:hAnsi="Arial" w:cs="Arial"/>
        </w:rPr>
        <w:t>should be determined either to b</w:t>
      </w:r>
      <w:r w:rsidR="00286B21" w:rsidRPr="002908EE">
        <w:rPr>
          <w:rFonts w:ascii="Arial" w:hAnsi="Arial" w:cs="Arial"/>
        </w:rPr>
        <w:t xml:space="preserve">e fixed </w:t>
      </w:r>
      <w:r w:rsidR="00734F41" w:rsidRPr="002908EE">
        <w:rPr>
          <w:rFonts w:ascii="Arial" w:hAnsi="Arial" w:cs="Arial"/>
        </w:rPr>
        <w:t xml:space="preserve">value, e.g. </w:t>
      </w:r>
      <w:r w:rsidR="0068200C" w:rsidRPr="002908EE">
        <w:rPr>
          <w:rFonts w:ascii="Arial" w:hAnsi="Arial" w:cs="Arial"/>
        </w:rPr>
        <w:t xml:space="preserve">frequency hopping is always enabled or disabled for PUSCH in </w:t>
      </w:r>
      <w:proofErr w:type="spellStart"/>
      <w:r w:rsidR="00D95695" w:rsidRPr="002908EE">
        <w:rPr>
          <w:rFonts w:ascii="Arial" w:hAnsi="Arial" w:cs="Arial"/>
        </w:rPr>
        <w:t>msgA</w:t>
      </w:r>
      <w:proofErr w:type="spellEnd"/>
      <w:r w:rsidR="0068200C" w:rsidRPr="002908EE">
        <w:rPr>
          <w:rFonts w:ascii="Arial" w:hAnsi="Arial" w:cs="Arial"/>
        </w:rPr>
        <w:t xml:space="preserve"> in 2-step RA</w:t>
      </w:r>
      <w:r w:rsidR="00286B21" w:rsidRPr="002908EE">
        <w:rPr>
          <w:rFonts w:ascii="Arial" w:hAnsi="Arial" w:cs="Arial"/>
        </w:rPr>
        <w:t xml:space="preserve">; or it can be </w:t>
      </w:r>
      <w:r w:rsidR="0068200C" w:rsidRPr="002908EE">
        <w:rPr>
          <w:rFonts w:ascii="Arial" w:hAnsi="Arial" w:cs="Arial"/>
        </w:rPr>
        <w:t>signalled</w:t>
      </w:r>
      <w:r w:rsidR="00286B21" w:rsidRPr="002908EE">
        <w:rPr>
          <w:rFonts w:ascii="Arial" w:hAnsi="Arial" w:cs="Arial"/>
        </w:rPr>
        <w:t xml:space="preserve"> in SIB1.</w:t>
      </w:r>
    </w:p>
    <w:p w14:paraId="0DA817AD" w14:textId="4DEC7E8E" w:rsidR="00246382" w:rsidRDefault="00073A59" w:rsidP="00BA0A19">
      <w:pPr>
        <w:pStyle w:val="Proposal"/>
      </w:pPr>
      <w:bookmarkStart w:id="8" w:name="_Toc1162388"/>
      <w:r w:rsidRPr="00265595">
        <w:t>Further study w</w:t>
      </w:r>
      <w:r w:rsidR="00E6054C" w:rsidRPr="00265595">
        <w:t xml:space="preserve">hether frequency hopping should be supported </w:t>
      </w:r>
      <w:r w:rsidR="00A54805">
        <w:t xml:space="preserve">for the PUSCH for </w:t>
      </w:r>
      <w:proofErr w:type="spellStart"/>
      <w:r w:rsidR="00D95695">
        <w:t>msgA</w:t>
      </w:r>
      <w:proofErr w:type="spellEnd"/>
      <w:r w:rsidR="00A54805">
        <w:t xml:space="preserve"> </w:t>
      </w:r>
      <w:r w:rsidR="00E6054C" w:rsidRPr="00265595">
        <w:t>and how to signal</w:t>
      </w:r>
      <w:r w:rsidRPr="00265595">
        <w:t xml:space="preserve"> the hopping flag if needed</w:t>
      </w:r>
      <w:r w:rsidR="001E2D8A" w:rsidRPr="00265595">
        <w:t>.</w:t>
      </w:r>
      <w:bookmarkEnd w:id="8"/>
    </w:p>
    <w:p w14:paraId="4F00DE05" w14:textId="04BFDE4A" w:rsidR="002B10D8" w:rsidRPr="002908EE" w:rsidRDefault="000A654F" w:rsidP="00246382">
      <w:pPr>
        <w:rPr>
          <w:rFonts w:ascii="Arial" w:hAnsi="Arial" w:cs="Arial"/>
        </w:rPr>
      </w:pPr>
      <w:r w:rsidRPr="002908EE">
        <w:rPr>
          <w:rFonts w:ascii="Arial" w:hAnsi="Arial" w:cs="Arial"/>
        </w:rPr>
        <w:lastRenderedPageBreak/>
        <w:t xml:space="preserve">As is known </w:t>
      </w:r>
      <w:r w:rsidR="00643CA3" w:rsidRPr="002908EE">
        <w:rPr>
          <w:rFonts w:ascii="Arial" w:hAnsi="Arial" w:cs="Arial"/>
        </w:rPr>
        <w:t xml:space="preserve">from the </w:t>
      </w:r>
      <w:r w:rsidR="00447160" w:rsidRPr="002908EE">
        <w:rPr>
          <w:rFonts w:ascii="Arial" w:hAnsi="Arial" w:cs="Arial"/>
        </w:rPr>
        <w:t xml:space="preserve">Table 6.1.2.1.1-1 in 38.214 V15.4.0, </w:t>
      </w:r>
      <w:r w:rsidRPr="002908EE">
        <w:rPr>
          <w:rFonts w:ascii="Arial" w:hAnsi="Arial" w:cs="Arial"/>
        </w:rPr>
        <w:t xml:space="preserve">either a default table or a SIB1 configured table can be used to define a time </w:t>
      </w:r>
      <w:r w:rsidR="00643CA3" w:rsidRPr="002908EE">
        <w:rPr>
          <w:rFonts w:ascii="Arial" w:hAnsi="Arial" w:cs="Arial"/>
        </w:rPr>
        <w:t xml:space="preserve">domain resource allocation for PUSCH for </w:t>
      </w:r>
      <w:r w:rsidR="00D5197D">
        <w:rPr>
          <w:rFonts w:ascii="Arial" w:hAnsi="Arial" w:cs="Arial"/>
        </w:rPr>
        <w:t>msg</w:t>
      </w:r>
      <w:r w:rsidR="00643CA3" w:rsidRPr="002908EE">
        <w:rPr>
          <w:rFonts w:ascii="Arial" w:hAnsi="Arial" w:cs="Arial"/>
        </w:rPr>
        <w:t>3</w:t>
      </w:r>
      <w:r w:rsidR="00447160" w:rsidRPr="002908EE">
        <w:rPr>
          <w:rFonts w:ascii="Arial" w:hAnsi="Arial" w:cs="Arial"/>
        </w:rPr>
        <w:t xml:space="preserve">. A similar </w:t>
      </w:r>
      <w:r w:rsidR="00BB02A8" w:rsidRPr="002908EE">
        <w:rPr>
          <w:rFonts w:ascii="Arial" w:hAnsi="Arial" w:cs="Arial"/>
        </w:rPr>
        <w:t>method can be used to implement some reserved PUSCH resources corresponding to the PRACH occasion, but with the row index of the time domain resource allocation table determined by the preamble.</w:t>
      </w:r>
    </w:p>
    <w:p w14:paraId="56F8CE1C" w14:textId="7C2143CB" w:rsidR="00BB02A8" w:rsidRPr="002908EE" w:rsidRDefault="00BB02A8" w:rsidP="00246382">
      <w:pPr>
        <w:rPr>
          <w:rFonts w:ascii="Arial" w:hAnsi="Arial" w:cs="Arial"/>
        </w:rPr>
      </w:pPr>
      <w:r w:rsidRPr="002908EE">
        <w:rPr>
          <w:rFonts w:ascii="Arial" w:hAnsi="Arial" w:cs="Arial"/>
        </w:rPr>
        <w:t>Whether new table</w:t>
      </w:r>
      <w:r w:rsidR="00A33AF7" w:rsidRPr="002908EE">
        <w:rPr>
          <w:rFonts w:ascii="Arial" w:hAnsi="Arial" w:cs="Arial"/>
        </w:rPr>
        <w:t>s should be defined</w:t>
      </w:r>
      <w:r w:rsidRPr="002908EE">
        <w:rPr>
          <w:rFonts w:ascii="Arial" w:hAnsi="Arial" w:cs="Arial"/>
        </w:rPr>
        <w:t xml:space="preserve"> or </w:t>
      </w:r>
      <w:r w:rsidR="00A33AF7" w:rsidRPr="002908EE">
        <w:rPr>
          <w:rFonts w:ascii="Arial" w:hAnsi="Arial" w:cs="Arial"/>
        </w:rPr>
        <w:t xml:space="preserve">the tables for </w:t>
      </w:r>
      <w:r w:rsidR="00374FF9">
        <w:rPr>
          <w:rFonts w:ascii="Arial" w:hAnsi="Arial" w:cs="Arial"/>
        </w:rPr>
        <w:t>m</w:t>
      </w:r>
      <w:r w:rsidR="00A33AF7" w:rsidRPr="002908EE">
        <w:rPr>
          <w:rFonts w:ascii="Arial" w:hAnsi="Arial" w:cs="Arial"/>
        </w:rPr>
        <w:t xml:space="preserve">sg3 can be reused by </w:t>
      </w:r>
      <w:proofErr w:type="spellStart"/>
      <w:r w:rsidR="00E7403B" w:rsidRPr="002908EE">
        <w:rPr>
          <w:rFonts w:ascii="Arial" w:hAnsi="Arial" w:cs="Arial"/>
        </w:rPr>
        <w:t>m</w:t>
      </w:r>
      <w:r w:rsidR="00A33AF7" w:rsidRPr="002908EE">
        <w:rPr>
          <w:rFonts w:ascii="Arial" w:hAnsi="Arial" w:cs="Arial"/>
        </w:rPr>
        <w:t>sgA</w:t>
      </w:r>
      <w:proofErr w:type="spellEnd"/>
      <w:r w:rsidR="00A33AF7" w:rsidRPr="002908EE">
        <w:rPr>
          <w:rFonts w:ascii="Arial" w:hAnsi="Arial" w:cs="Arial"/>
        </w:rPr>
        <w:t xml:space="preserve"> for the time domain resource allocation of PUSCH should be further studied.</w:t>
      </w:r>
    </w:p>
    <w:p w14:paraId="66C466F2" w14:textId="6A9676D1" w:rsidR="00624B53" w:rsidRDefault="00624B53" w:rsidP="00624B53">
      <w:pPr>
        <w:pStyle w:val="Proposal"/>
      </w:pPr>
      <w:bookmarkStart w:id="9" w:name="_Toc1162389"/>
      <w:r w:rsidRPr="00265595">
        <w:t xml:space="preserve">Further study </w:t>
      </w:r>
      <w:r>
        <w:t>w</w:t>
      </w:r>
      <w:r w:rsidRPr="00624B53">
        <w:t xml:space="preserve">hether the tables for </w:t>
      </w:r>
      <w:r w:rsidR="00275CFA">
        <w:t xml:space="preserve">the time domain resource allocation of PUSCH carrying </w:t>
      </w:r>
      <w:r w:rsidR="007D19E1">
        <w:t>m</w:t>
      </w:r>
      <w:r w:rsidRPr="00624B53">
        <w:t xml:space="preserve">sg3 can be reused </w:t>
      </w:r>
      <w:r w:rsidR="00C079CF">
        <w:t xml:space="preserve">for the time domain resource allocation of </w:t>
      </w:r>
      <w:r>
        <w:t xml:space="preserve">PUSCH for </w:t>
      </w:r>
      <w:proofErr w:type="spellStart"/>
      <w:r w:rsidR="00DB7841">
        <w:t>m</w:t>
      </w:r>
      <w:r w:rsidRPr="00624B53">
        <w:t>sgA</w:t>
      </w:r>
      <w:proofErr w:type="spellEnd"/>
      <w:r w:rsidRPr="00624B53">
        <w:t xml:space="preserve"> </w:t>
      </w:r>
      <w:r>
        <w:t xml:space="preserve">or </w:t>
      </w:r>
      <w:r w:rsidR="00D5197D">
        <w:t xml:space="preserve">if </w:t>
      </w:r>
      <w:r w:rsidRPr="00624B53">
        <w:t xml:space="preserve">new </w:t>
      </w:r>
      <w:r w:rsidR="00C079CF">
        <w:t xml:space="preserve">time domain resource allocation </w:t>
      </w:r>
      <w:r w:rsidRPr="00624B53">
        <w:t>tables should be defined</w:t>
      </w:r>
      <w:r w:rsidR="00C079CF">
        <w:t xml:space="preserve"> for 2-step random access</w:t>
      </w:r>
      <w:r w:rsidRPr="00265595">
        <w:t>.</w:t>
      </w:r>
      <w:bookmarkEnd w:id="9"/>
    </w:p>
    <w:bookmarkEnd w:id="4"/>
    <w:p w14:paraId="1862687C" w14:textId="3354D513" w:rsidR="00C747A9" w:rsidRDefault="00F21347" w:rsidP="00F21347">
      <w:pPr>
        <w:pStyle w:val="Heading1"/>
      </w:pPr>
      <w:r>
        <w:t>3</w:t>
      </w:r>
      <w:r>
        <w:tab/>
      </w:r>
      <w:r w:rsidR="00CE4D54">
        <w:t xml:space="preserve">Determination of </w:t>
      </w:r>
      <w:r w:rsidR="00BD3402">
        <w:t xml:space="preserve">2-step </w:t>
      </w:r>
      <w:r w:rsidR="006C0C5D">
        <w:t>or</w:t>
      </w:r>
      <w:r w:rsidR="00BD3402">
        <w:t xml:space="preserve"> 4-step </w:t>
      </w:r>
      <w:r w:rsidR="006C0C5D">
        <w:t>random access</w:t>
      </w:r>
    </w:p>
    <w:p w14:paraId="32454857" w14:textId="33B720B6" w:rsidR="00CD374B" w:rsidRDefault="001A18AC" w:rsidP="00433CEC">
      <w:pPr>
        <w:pStyle w:val="Heading2"/>
        <w:rPr>
          <w:lang w:val="en-US"/>
        </w:rPr>
      </w:pPr>
      <w:bookmarkStart w:id="10" w:name="_Hlk525646118"/>
      <w:r>
        <w:rPr>
          <w:lang w:val="en-US"/>
        </w:rPr>
        <w:t>3.1</w:t>
      </w:r>
      <w:r w:rsidR="0090216D">
        <w:rPr>
          <w:lang w:val="en-US"/>
        </w:rPr>
        <w:tab/>
      </w:r>
      <w:r w:rsidR="00FB2708">
        <w:rPr>
          <w:lang w:val="en-US"/>
        </w:rPr>
        <w:t>D</w:t>
      </w:r>
      <w:r w:rsidR="00CD374B">
        <w:rPr>
          <w:lang w:val="en-US"/>
        </w:rPr>
        <w:t>ifferentiat</w:t>
      </w:r>
      <w:r w:rsidR="007F2667">
        <w:rPr>
          <w:lang w:val="en-US"/>
        </w:rPr>
        <w:t>ing</w:t>
      </w:r>
      <w:r w:rsidR="00CD374B">
        <w:rPr>
          <w:lang w:val="en-US"/>
        </w:rPr>
        <w:t xml:space="preserve"> 2-step and 4-step rando</w:t>
      </w:r>
      <w:r w:rsidR="00CA7CE0">
        <w:rPr>
          <w:lang w:val="en-US"/>
        </w:rPr>
        <w:t>m</w:t>
      </w:r>
      <w:r w:rsidR="00CD374B">
        <w:rPr>
          <w:lang w:val="en-US"/>
        </w:rPr>
        <w:t xml:space="preserve"> access</w:t>
      </w:r>
      <w:r>
        <w:rPr>
          <w:lang w:val="en-US"/>
        </w:rPr>
        <w:t xml:space="preserve"> </w:t>
      </w:r>
    </w:p>
    <w:p w14:paraId="288FE421" w14:textId="09A82CD7" w:rsidR="005F08B3" w:rsidRPr="002908EE" w:rsidRDefault="00BC0459" w:rsidP="006F30B3">
      <w:pPr>
        <w:jc w:val="both"/>
        <w:rPr>
          <w:rFonts w:ascii="Arial" w:hAnsi="Arial" w:cs="Arial"/>
          <w:lang w:val="en-US"/>
        </w:rPr>
      </w:pPr>
      <w:r w:rsidRPr="002908EE">
        <w:rPr>
          <w:rFonts w:ascii="Arial" w:hAnsi="Arial" w:cs="Arial"/>
          <w:lang w:val="en-US"/>
        </w:rPr>
        <w:t>Both</w:t>
      </w:r>
      <w:r w:rsidR="007F2667">
        <w:rPr>
          <w:rFonts w:ascii="Arial" w:hAnsi="Arial" w:cs="Arial"/>
          <w:lang w:val="en-US"/>
        </w:rPr>
        <w:t xml:space="preserve"> th</w:t>
      </w:r>
      <w:r w:rsidRPr="002908EE">
        <w:rPr>
          <w:rFonts w:ascii="Arial" w:hAnsi="Arial" w:cs="Arial"/>
          <w:lang w:val="en-US"/>
        </w:rPr>
        <w:t xml:space="preserve">e UE and gNB should know in some way </w:t>
      </w:r>
      <w:r w:rsidR="007F2667">
        <w:rPr>
          <w:rFonts w:ascii="Arial" w:hAnsi="Arial" w:cs="Arial"/>
          <w:lang w:val="en-US"/>
        </w:rPr>
        <w:t xml:space="preserve">if </w:t>
      </w:r>
      <w:r w:rsidRPr="002908EE">
        <w:rPr>
          <w:rFonts w:ascii="Arial" w:hAnsi="Arial" w:cs="Arial"/>
          <w:lang w:val="en-US"/>
        </w:rPr>
        <w:t xml:space="preserve">a </w:t>
      </w:r>
      <w:r w:rsidR="007F2667">
        <w:rPr>
          <w:rFonts w:ascii="Arial" w:hAnsi="Arial" w:cs="Arial"/>
          <w:lang w:val="en-US"/>
        </w:rPr>
        <w:t xml:space="preserve">UE is using </w:t>
      </w:r>
      <w:r w:rsidRPr="002908EE">
        <w:rPr>
          <w:rFonts w:ascii="Arial" w:hAnsi="Arial" w:cs="Arial"/>
          <w:lang w:val="en-US"/>
        </w:rPr>
        <w:t xml:space="preserve">2-step or a </w:t>
      </w:r>
      <w:r w:rsidR="007C10EE" w:rsidRPr="002908EE">
        <w:rPr>
          <w:rFonts w:ascii="Arial" w:hAnsi="Arial" w:cs="Arial"/>
          <w:lang w:val="en-US"/>
        </w:rPr>
        <w:t xml:space="preserve">4-step </w:t>
      </w:r>
      <w:r w:rsidR="007F2667">
        <w:rPr>
          <w:rFonts w:ascii="Arial" w:hAnsi="Arial" w:cs="Arial"/>
          <w:lang w:val="en-US"/>
        </w:rPr>
        <w:t>RACH.</w:t>
      </w:r>
      <w:r w:rsidR="007C10EE" w:rsidRPr="002908EE">
        <w:rPr>
          <w:rFonts w:ascii="Arial" w:hAnsi="Arial" w:cs="Arial"/>
          <w:lang w:val="en-US"/>
        </w:rPr>
        <w:t xml:space="preserve"> </w:t>
      </w:r>
    </w:p>
    <w:p w14:paraId="59A4CE6A" w14:textId="6B9BDD2D" w:rsidR="00F55D32" w:rsidRPr="002908EE" w:rsidRDefault="00DF6C86">
      <w:pPr>
        <w:jc w:val="both"/>
        <w:rPr>
          <w:rFonts w:ascii="Arial" w:hAnsi="Arial" w:cs="Arial"/>
          <w:lang w:val="en-US"/>
        </w:rPr>
      </w:pPr>
      <w:r w:rsidRPr="002908EE">
        <w:rPr>
          <w:rFonts w:ascii="Arial" w:hAnsi="Arial" w:cs="Arial"/>
          <w:lang w:val="en-US"/>
        </w:rPr>
        <w:t>A first option</w:t>
      </w:r>
      <w:r w:rsidR="00A9141A" w:rsidRPr="002908EE">
        <w:rPr>
          <w:rFonts w:ascii="Arial" w:hAnsi="Arial" w:cs="Arial"/>
          <w:lang w:val="en-US"/>
        </w:rPr>
        <w:t xml:space="preserve"> is to reserve some PRACH </w:t>
      </w:r>
      <w:r w:rsidR="007F5E63" w:rsidRPr="002908EE">
        <w:rPr>
          <w:rFonts w:ascii="Arial" w:hAnsi="Arial" w:cs="Arial"/>
          <w:lang w:val="en-US"/>
        </w:rPr>
        <w:t xml:space="preserve">resources which can be either separate PRACH </w:t>
      </w:r>
      <w:r w:rsidR="001C2D65" w:rsidRPr="002908EE">
        <w:rPr>
          <w:rFonts w:ascii="Arial" w:hAnsi="Arial" w:cs="Arial"/>
          <w:lang w:val="en-US"/>
        </w:rPr>
        <w:t xml:space="preserve">occasions or separate PRACH preambles for </w:t>
      </w:r>
      <w:r w:rsidR="00FC24C4" w:rsidRPr="002908EE">
        <w:rPr>
          <w:rFonts w:ascii="Arial" w:hAnsi="Arial" w:cs="Arial"/>
          <w:lang w:val="en-US"/>
        </w:rPr>
        <w:t>the 2-step random access.</w:t>
      </w:r>
      <w:r w:rsidR="006E7E67">
        <w:rPr>
          <w:rFonts w:ascii="Arial" w:hAnsi="Arial" w:cs="Arial"/>
          <w:lang w:val="en-US"/>
        </w:rPr>
        <w:t xml:space="preserve"> </w:t>
      </w:r>
    </w:p>
    <w:p w14:paraId="389B30ED" w14:textId="5580FCC2" w:rsidR="00F55D32" w:rsidRDefault="00F55D32" w:rsidP="00F55D32">
      <w:pPr>
        <w:jc w:val="both"/>
        <w:rPr>
          <w:rFonts w:ascii="Arial" w:hAnsi="Arial" w:cs="Arial"/>
        </w:rPr>
      </w:pPr>
      <w:r w:rsidRPr="002908EE">
        <w:rPr>
          <w:rFonts w:ascii="Arial" w:hAnsi="Arial" w:cs="Arial"/>
        </w:rPr>
        <w:t xml:space="preserve">A second option is </w:t>
      </w:r>
      <w:r>
        <w:rPr>
          <w:rFonts w:ascii="Arial" w:hAnsi="Arial" w:cs="Arial"/>
        </w:rPr>
        <w:t xml:space="preserve">to </w:t>
      </w:r>
      <w:r w:rsidRPr="002908EE">
        <w:rPr>
          <w:rFonts w:ascii="Arial" w:hAnsi="Arial" w:cs="Arial"/>
        </w:rPr>
        <w:t>reserve some PUSCH resources specifically for the 2-step random access</w:t>
      </w:r>
      <w:r>
        <w:rPr>
          <w:rFonts w:ascii="Arial" w:hAnsi="Arial" w:cs="Arial"/>
        </w:rPr>
        <w:t xml:space="preserve"> while </w:t>
      </w:r>
      <w:r w:rsidRPr="007B390B">
        <w:rPr>
          <w:rFonts w:ascii="Arial" w:hAnsi="Arial" w:cs="Arial"/>
        </w:rPr>
        <w:t>reus</w:t>
      </w:r>
      <w:r>
        <w:rPr>
          <w:rFonts w:ascii="Arial" w:hAnsi="Arial" w:cs="Arial"/>
        </w:rPr>
        <w:t>ing</w:t>
      </w:r>
      <w:r w:rsidRPr="007B390B">
        <w:rPr>
          <w:rFonts w:ascii="Arial" w:hAnsi="Arial" w:cs="Arial"/>
        </w:rPr>
        <w:t xml:space="preserve"> the PRACH resources</w:t>
      </w:r>
      <w:r>
        <w:rPr>
          <w:rFonts w:ascii="Arial" w:hAnsi="Arial" w:cs="Arial"/>
        </w:rPr>
        <w:t xml:space="preserve"> for 4-step random access, and to introduce a mapping between preambles/PRACH occasions and the PUSCH resources reserved as in </w:t>
      </w:r>
      <w:r>
        <w:rPr>
          <w:rFonts w:ascii="Arial" w:hAnsi="Arial" w:cs="Arial"/>
        </w:rPr>
        <w:t>P</w:t>
      </w:r>
      <w:r>
        <w:rPr>
          <w:rFonts w:ascii="Arial" w:hAnsi="Arial" w:cs="Arial"/>
        </w:rPr>
        <w:t>roposal 1</w:t>
      </w:r>
      <w:r w:rsidRPr="002908EE">
        <w:rPr>
          <w:rFonts w:ascii="Arial" w:hAnsi="Arial" w:cs="Arial"/>
        </w:rPr>
        <w:t xml:space="preserve">. </w:t>
      </w:r>
    </w:p>
    <w:p w14:paraId="2F0EA8D3" w14:textId="35BD3D30" w:rsidR="004A4C3E" w:rsidRDefault="004A4C3E" w:rsidP="00610860">
      <w:pPr>
        <w:jc w:val="both"/>
        <w:rPr>
          <w:rFonts w:ascii="Arial" w:hAnsi="Arial" w:cs="Arial"/>
          <w:lang w:val="en-US"/>
        </w:rPr>
      </w:pPr>
      <w:r>
        <w:rPr>
          <w:rFonts w:ascii="Arial" w:hAnsi="Arial" w:cs="Arial"/>
          <w:lang w:val="en-US"/>
        </w:rPr>
        <w:t>In option</w:t>
      </w:r>
      <w:r w:rsidR="00F55D32">
        <w:rPr>
          <w:rFonts w:ascii="Arial" w:hAnsi="Arial" w:cs="Arial"/>
          <w:lang w:val="en-US"/>
        </w:rPr>
        <w:t xml:space="preserve"> </w:t>
      </w:r>
      <w:r>
        <w:rPr>
          <w:rFonts w:ascii="Arial" w:hAnsi="Arial" w:cs="Arial"/>
          <w:lang w:val="en-US"/>
        </w:rPr>
        <w:t xml:space="preserve">1, </w:t>
      </w:r>
      <w:r w:rsidR="0053510C">
        <w:rPr>
          <w:rFonts w:ascii="Arial" w:hAnsi="Arial" w:cs="Arial"/>
          <w:lang w:val="en-US"/>
        </w:rPr>
        <w:t xml:space="preserve">whether </w:t>
      </w:r>
      <w:r w:rsidR="00BD0AB5">
        <w:rPr>
          <w:rFonts w:ascii="Arial" w:hAnsi="Arial" w:cs="Arial"/>
          <w:lang w:val="en-US"/>
        </w:rPr>
        <w:t xml:space="preserve">the separate PRACH resources </w:t>
      </w:r>
      <w:r w:rsidR="00283F98">
        <w:rPr>
          <w:rFonts w:ascii="Arial" w:hAnsi="Arial" w:cs="Arial"/>
          <w:lang w:val="en-US"/>
        </w:rPr>
        <w:t>can be reserved</w:t>
      </w:r>
      <w:r w:rsidR="00BD0AB5">
        <w:rPr>
          <w:rFonts w:ascii="Arial" w:hAnsi="Arial" w:cs="Arial"/>
          <w:lang w:val="en-US"/>
        </w:rPr>
        <w:t xml:space="preserve"> </w:t>
      </w:r>
      <w:r w:rsidR="00707A0C">
        <w:rPr>
          <w:rFonts w:ascii="Arial" w:hAnsi="Arial" w:cs="Arial"/>
          <w:lang w:val="en-US"/>
        </w:rPr>
        <w:t>from the existing PRACH resources for 4-step random access</w:t>
      </w:r>
      <w:r w:rsidR="00283F98">
        <w:rPr>
          <w:rFonts w:ascii="Arial" w:hAnsi="Arial" w:cs="Arial"/>
          <w:lang w:val="en-US"/>
        </w:rPr>
        <w:t xml:space="preserve"> needs to be evaluated.</w:t>
      </w:r>
    </w:p>
    <w:p w14:paraId="1013F3D4" w14:textId="01C7550C" w:rsidR="00FC24C4" w:rsidRPr="002908EE" w:rsidRDefault="004A4C3E" w:rsidP="006F30B3">
      <w:pPr>
        <w:jc w:val="both"/>
        <w:rPr>
          <w:rFonts w:ascii="Arial" w:hAnsi="Arial" w:cs="Arial"/>
          <w:lang w:val="en-US"/>
        </w:rPr>
      </w:pPr>
      <w:r>
        <w:rPr>
          <w:rFonts w:ascii="Arial" w:hAnsi="Arial" w:cs="Arial"/>
          <w:lang w:val="en-US"/>
        </w:rPr>
        <w:t>In option</w:t>
      </w:r>
      <w:r w:rsidR="00F55D32">
        <w:rPr>
          <w:rFonts w:ascii="Arial" w:hAnsi="Arial" w:cs="Arial"/>
          <w:lang w:val="en-US"/>
        </w:rPr>
        <w:t xml:space="preserve"> </w:t>
      </w:r>
      <w:r>
        <w:rPr>
          <w:rFonts w:ascii="Arial" w:hAnsi="Arial" w:cs="Arial"/>
          <w:lang w:val="en-US"/>
        </w:rPr>
        <w:t xml:space="preserve">2, </w:t>
      </w:r>
      <w:r w:rsidR="001A10D6" w:rsidRPr="002908EE">
        <w:rPr>
          <w:rFonts w:ascii="Arial" w:hAnsi="Arial" w:cs="Arial"/>
          <w:lang w:val="en-US"/>
        </w:rPr>
        <w:t>there’s no difference between 2-step and 4-step random access with respect to the preamble part</w:t>
      </w:r>
      <w:r w:rsidR="00C85697" w:rsidRPr="002908EE">
        <w:rPr>
          <w:rFonts w:ascii="Arial" w:hAnsi="Arial" w:cs="Arial"/>
          <w:lang w:val="en-US"/>
        </w:rPr>
        <w:t xml:space="preserve">, i.e. the preamble </w:t>
      </w:r>
      <w:r w:rsidR="00C55132" w:rsidRPr="002908EE">
        <w:rPr>
          <w:rFonts w:ascii="Arial" w:hAnsi="Arial" w:cs="Arial"/>
          <w:lang w:val="en-US"/>
        </w:rPr>
        <w:t>evaluation can be skipped in the 2-step random access</w:t>
      </w:r>
      <w:r w:rsidR="00947C0B" w:rsidRPr="002908EE">
        <w:rPr>
          <w:rFonts w:ascii="Arial" w:hAnsi="Arial" w:cs="Arial"/>
          <w:lang w:val="en-US"/>
        </w:rPr>
        <w:t xml:space="preserve"> evaluation</w:t>
      </w:r>
      <w:r w:rsidR="00C346D3" w:rsidRPr="002908EE">
        <w:rPr>
          <w:rFonts w:ascii="Arial" w:hAnsi="Arial" w:cs="Arial"/>
          <w:lang w:val="en-US"/>
        </w:rPr>
        <w:t>.</w:t>
      </w:r>
    </w:p>
    <w:p w14:paraId="2EFAE12C" w14:textId="5716701F" w:rsidR="00947C0B" w:rsidRPr="002908EE" w:rsidRDefault="00947C0B">
      <w:pPr>
        <w:jc w:val="both"/>
        <w:rPr>
          <w:rFonts w:ascii="Arial" w:hAnsi="Arial" w:cs="Arial"/>
        </w:rPr>
      </w:pPr>
      <w:r w:rsidRPr="002908EE">
        <w:rPr>
          <w:rFonts w:ascii="Arial" w:hAnsi="Arial" w:cs="Arial"/>
        </w:rPr>
        <w:t>A RACH procedure example is provided below</w:t>
      </w:r>
      <w:r w:rsidR="00DF6C86" w:rsidRPr="002908EE">
        <w:rPr>
          <w:rFonts w:ascii="Arial" w:hAnsi="Arial" w:cs="Arial"/>
        </w:rPr>
        <w:t xml:space="preserve"> </w:t>
      </w:r>
      <w:r w:rsidR="007C74A9" w:rsidRPr="002908EE">
        <w:rPr>
          <w:rFonts w:ascii="Arial" w:hAnsi="Arial" w:cs="Arial"/>
        </w:rPr>
        <w:t>in case of</w:t>
      </w:r>
      <w:r w:rsidR="00DF6C86" w:rsidRPr="002908EE">
        <w:rPr>
          <w:rFonts w:ascii="Arial" w:hAnsi="Arial" w:cs="Arial"/>
        </w:rPr>
        <w:t xml:space="preserve"> the 2</w:t>
      </w:r>
      <w:r w:rsidR="00DF6C86" w:rsidRPr="002908EE">
        <w:rPr>
          <w:rFonts w:ascii="Arial" w:hAnsi="Arial" w:cs="Arial"/>
          <w:vertAlign w:val="superscript"/>
        </w:rPr>
        <w:t>nd</w:t>
      </w:r>
      <w:r w:rsidR="00DF6C86" w:rsidRPr="002908EE">
        <w:rPr>
          <w:rFonts w:ascii="Arial" w:hAnsi="Arial" w:cs="Arial"/>
        </w:rPr>
        <w:t xml:space="preserve"> option</w:t>
      </w:r>
      <w:r w:rsidRPr="002908EE">
        <w:rPr>
          <w:rFonts w:ascii="Arial" w:hAnsi="Arial" w:cs="Arial"/>
        </w:rPr>
        <w:t>:</w:t>
      </w:r>
    </w:p>
    <w:p w14:paraId="699D247B" w14:textId="77777777" w:rsidR="00947C0B" w:rsidRPr="002908EE" w:rsidRDefault="00947C0B" w:rsidP="002908EE">
      <w:pPr>
        <w:keepNext/>
        <w:spacing w:after="0"/>
        <w:jc w:val="center"/>
        <w:rPr>
          <w:rFonts w:ascii="Arial" w:hAnsi="Arial" w:cs="Arial"/>
          <w:b/>
        </w:rPr>
      </w:pPr>
      <w:r w:rsidRPr="002908EE">
        <w:rPr>
          <w:rFonts w:ascii="Arial" w:hAnsi="Arial" w:cs="Arial"/>
          <w:b/>
        </w:rPr>
        <w:t>2 step or 4 step RACH procedure</w:t>
      </w:r>
    </w:p>
    <w:tbl>
      <w:tblPr>
        <w:tblStyle w:val="TableGrid"/>
        <w:tblW w:w="0" w:type="auto"/>
        <w:jc w:val="center"/>
        <w:tblLook w:val="04A0" w:firstRow="1" w:lastRow="0" w:firstColumn="1" w:lastColumn="0" w:noHBand="0" w:noVBand="1"/>
      </w:tblPr>
      <w:tblGrid>
        <w:gridCol w:w="4531"/>
        <w:gridCol w:w="4531"/>
      </w:tblGrid>
      <w:tr w:rsidR="00947C0B" w:rsidRPr="00787E39" w14:paraId="6799C1BD" w14:textId="77777777" w:rsidTr="002908EE">
        <w:trPr>
          <w:jc w:val="center"/>
        </w:trPr>
        <w:tc>
          <w:tcPr>
            <w:tcW w:w="4531" w:type="dxa"/>
          </w:tcPr>
          <w:p w14:paraId="4C8D782C" w14:textId="77777777" w:rsidR="00947C0B" w:rsidRPr="002908EE" w:rsidRDefault="00947C0B" w:rsidP="002908EE">
            <w:pPr>
              <w:spacing w:after="60"/>
              <w:jc w:val="center"/>
              <w:rPr>
                <w:rFonts w:ascii="Arial" w:hAnsi="Arial" w:cs="Arial"/>
                <w:b/>
                <w:sz w:val="20"/>
              </w:rPr>
            </w:pPr>
            <w:r w:rsidRPr="002908EE">
              <w:rPr>
                <w:rFonts w:ascii="Arial" w:hAnsi="Arial" w:cs="Arial"/>
                <w:b/>
              </w:rPr>
              <w:t>UE Actions</w:t>
            </w:r>
          </w:p>
        </w:tc>
        <w:tc>
          <w:tcPr>
            <w:tcW w:w="4531" w:type="dxa"/>
          </w:tcPr>
          <w:p w14:paraId="6A4802A1" w14:textId="77777777" w:rsidR="00947C0B" w:rsidRPr="002908EE" w:rsidRDefault="00947C0B" w:rsidP="002908EE">
            <w:pPr>
              <w:spacing w:after="60"/>
              <w:jc w:val="center"/>
              <w:rPr>
                <w:rFonts w:ascii="Arial" w:hAnsi="Arial" w:cs="Arial"/>
                <w:b/>
                <w:sz w:val="20"/>
              </w:rPr>
            </w:pPr>
            <w:r w:rsidRPr="002908EE">
              <w:rPr>
                <w:rFonts w:ascii="Arial" w:hAnsi="Arial" w:cs="Arial"/>
                <w:b/>
              </w:rPr>
              <w:t>gNB Actions</w:t>
            </w:r>
          </w:p>
        </w:tc>
      </w:tr>
      <w:tr w:rsidR="00947C0B" w:rsidRPr="00787E39" w14:paraId="50A77589" w14:textId="77777777" w:rsidTr="002908EE">
        <w:trPr>
          <w:jc w:val="center"/>
        </w:trPr>
        <w:tc>
          <w:tcPr>
            <w:tcW w:w="4531" w:type="dxa"/>
          </w:tcPr>
          <w:p w14:paraId="10AA550B" w14:textId="222D18BF" w:rsidR="00947C0B" w:rsidRPr="002908EE" w:rsidRDefault="00947C0B" w:rsidP="002908EE">
            <w:pPr>
              <w:spacing w:after="60"/>
              <w:jc w:val="both"/>
              <w:rPr>
                <w:rFonts w:ascii="Arial" w:hAnsi="Arial" w:cs="Arial"/>
              </w:rPr>
            </w:pPr>
            <w:r w:rsidRPr="002908EE">
              <w:rPr>
                <w:rFonts w:ascii="Arial" w:hAnsi="Arial" w:cs="Arial"/>
              </w:rPr>
              <w:t>1) UE transmits a RACH preamble</w:t>
            </w:r>
            <w:r w:rsidR="00D41808" w:rsidRPr="007F2667">
              <w:rPr>
                <w:rFonts w:ascii="Arial" w:hAnsi="Arial" w:cs="Arial"/>
              </w:rPr>
              <w:t>.</w:t>
            </w:r>
          </w:p>
        </w:tc>
        <w:tc>
          <w:tcPr>
            <w:tcW w:w="4531" w:type="dxa"/>
          </w:tcPr>
          <w:p w14:paraId="718D3141" w14:textId="77777777" w:rsidR="00947C0B" w:rsidRPr="002908EE" w:rsidRDefault="00947C0B" w:rsidP="002908EE">
            <w:pPr>
              <w:spacing w:after="60"/>
              <w:jc w:val="both"/>
              <w:rPr>
                <w:rFonts w:ascii="Arial" w:hAnsi="Arial" w:cs="Arial"/>
              </w:rPr>
            </w:pPr>
          </w:p>
        </w:tc>
      </w:tr>
      <w:tr w:rsidR="00947C0B" w:rsidRPr="00787E39" w14:paraId="65741DBC" w14:textId="77777777" w:rsidTr="002908EE">
        <w:trPr>
          <w:trHeight w:val="773"/>
          <w:jc w:val="center"/>
        </w:trPr>
        <w:tc>
          <w:tcPr>
            <w:tcW w:w="4531" w:type="dxa"/>
          </w:tcPr>
          <w:p w14:paraId="2077103B" w14:textId="01E8B172" w:rsidR="00571EED" w:rsidRPr="002908EE" w:rsidRDefault="00947C0B" w:rsidP="002908EE">
            <w:pPr>
              <w:spacing w:after="60"/>
              <w:jc w:val="both"/>
              <w:rPr>
                <w:rFonts w:ascii="Arial" w:hAnsi="Arial" w:cs="Arial"/>
              </w:rPr>
            </w:pPr>
            <w:r w:rsidRPr="007F2667">
              <w:rPr>
                <w:rFonts w:ascii="Arial" w:hAnsi="Arial" w:cs="Arial"/>
              </w:rPr>
              <w:t>2) If 4-step: follow RAR reception procedure</w:t>
            </w:r>
            <w:r w:rsidR="00D41808" w:rsidRPr="007F2667">
              <w:rPr>
                <w:rFonts w:ascii="Arial" w:hAnsi="Arial" w:cs="Arial"/>
              </w:rPr>
              <w:t>.</w:t>
            </w:r>
          </w:p>
          <w:p w14:paraId="2BB13EE5" w14:textId="2193122D" w:rsidR="00947C0B" w:rsidRPr="002908EE" w:rsidRDefault="00947C0B" w:rsidP="002908EE">
            <w:pPr>
              <w:spacing w:after="60"/>
              <w:jc w:val="both"/>
              <w:rPr>
                <w:rFonts w:ascii="Arial" w:hAnsi="Arial" w:cs="Arial"/>
              </w:rPr>
            </w:pPr>
            <w:r w:rsidRPr="007F2667">
              <w:rPr>
                <w:rFonts w:ascii="Arial" w:hAnsi="Arial" w:cs="Arial"/>
              </w:rPr>
              <w:t>If 2-step, UE transmits PUSCH for msgA</w:t>
            </w:r>
            <w:r w:rsidR="00D41808" w:rsidRPr="007F2667">
              <w:rPr>
                <w:rFonts w:ascii="Arial" w:hAnsi="Arial" w:cs="Arial"/>
              </w:rPr>
              <w:t>.</w:t>
            </w:r>
          </w:p>
        </w:tc>
        <w:tc>
          <w:tcPr>
            <w:tcW w:w="4531" w:type="dxa"/>
          </w:tcPr>
          <w:p w14:paraId="49C6A9FD" w14:textId="77777777" w:rsidR="00947C0B" w:rsidRPr="002908EE" w:rsidRDefault="00947C0B" w:rsidP="002908EE">
            <w:pPr>
              <w:spacing w:after="60"/>
              <w:jc w:val="both"/>
              <w:rPr>
                <w:rFonts w:ascii="Arial" w:hAnsi="Arial" w:cs="Arial"/>
              </w:rPr>
            </w:pPr>
          </w:p>
        </w:tc>
      </w:tr>
      <w:tr w:rsidR="00947C0B" w:rsidRPr="00787E39" w14:paraId="42B5F98B" w14:textId="77777777" w:rsidTr="002908EE">
        <w:trPr>
          <w:trHeight w:val="971"/>
          <w:jc w:val="center"/>
        </w:trPr>
        <w:tc>
          <w:tcPr>
            <w:tcW w:w="4531" w:type="dxa"/>
          </w:tcPr>
          <w:p w14:paraId="32A5926F" w14:textId="5F750DC3" w:rsidR="00947C0B" w:rsidRPr="002908EE" w:rsidRDefault="00947C0B" w:rsidP="002908EE">
            <w:pPr>
              <w:spacing w:after="60"/>
              <w:jc w:val="both"/>
              <w:rPr>
                <w:rFonts w:ascii="Arial" w:hAnsi="Arial" w:cs="Arial"/>
              </w:rPr>
            </w:pPr>
          </w:p>
        </w:tc>
        <w:tc>
          <w:tcPr>
            <w:tcW w:w="4531" w:type="dxa"/>
          </w:tcPr>
          <w:p w14:paraId="14EF7DB3" w14:textId="77777777" w:rsidR="00947C0B" w:rsidRPr="002908EE" w:rsidRDefault="00947C0B" w:rsidP="002908EE">
            <w:pPr>
              <w:spacing w:after="60"/>
              <w:jc w:val="both"/>
              <w:rPr>
                <w:rFonts w:ascii="Arial" w:hAnsi="Arial" w:cs="Arial"/>
              </w:rPr>
            </w:pPr>
            <w:r w:rsidRPr="002908EE">
              <w:rPr>
                <w:rFonts w:ascii="Arial" w:hAnsi="Arial" w:cs="Arial"/>
              </w:rPr>
              <w:t xml:space="preserve">3) If msgA correctly received in 2-step RACH PUSCH resources and the </w:t>
            </w:r>
            <w:r w:rsidRPr="002908EE">
              <w:rPr>
                <w:rFonts w:ascii="Arial" w:hAnsi="Arial" w:cs="Arial"/>
                <w:u w:val="single"/>
              </w:rPr>
              <w:t>corresponoding</w:t>
            </w:r>
            <w:r w:rsidRPr="002908EE">
              <w:rPr>
                <w:rFonts w:ascii="Arial" w:hAnsi="Arial" w:cs="Arial"/>
              </w:rPr>
              <w:t xml:space="preserve"> PRACH occasion, transmit msgB. If not, transmit msg2.</w:t>
            </w:r>
          </w:p>
        </w:tc>
      </w:tr>
      <w:tr w:rsidR="00947C0B" w:rsidRPr="00787E39" w14:paraId="0B0A799D" w14:textId="77777777" w:rsidTr="002908EE">
        <w:trPr>
          <w:jc w:val="center"/>
        </w:trPr>
        <w:tc>
          <w:tcPr>
            <w:tcW w:w="4531" w:type="dxa"/>
          </w:tcPr>
          <w:p w14:paraId="5A332834" w14:textId="2FD39B5E" w:rsidR="00947C0B" w:rsidRPr="002908EE" w:rsidRDefault="00947C0B" w:rsidP="002908EE">
            <w:pPr>
              <w:spacing w:after="60"/>
              <w:jc w:val="both"/>
              <w:rPr>
                <w:rFonts w:ascii="Arial" w:hAnsi="Arial" w:cs="Arial"/>
              </w:rPr>
            </w:pPr>
            <w:r w:rsidRPr="002908EE">
              <w:rPr>
                <w:rFonts w:ascii="Arial" w:hAnsi="Arial" w:cs="Arial"/>
              </w:rPr>
              <w:t>4) If msg2 is received, transmit msg 3</w:t>
            </w:r>
            <w:r w:rsidR="007D30DC" w:rsidRPr="007F2667">
              <w:rPr>
                <w:rFonts w:ascii="Arial" w:hAnsi="Arial" w:cs="Arial"/>
              </w:rPr>
              <w:t>.</w:t>
            </w:r>
          </w:p>
          <w:p w14:paraId="779A4381" w14:textId="77777777" w:rsidR="00947C0B" w:rsidRPr="002908EE" w:rsidRDefault="00947C0B" w:rsidP="002908EE">
            <w:pPr>
              <w:spacing w:after="60"/>
              <w:jc w:val="both"/>
              <w:rPr>
                <w:rFonts w:ascii="Arial" w:hAnsi="Arial" w:cs="Arial"/>
              </w:rPr>
            </w:pPr>
            <w:r w:rsidRPr="002908EE">
              <w:rPr>
                <w:rFonts w:ascii="Arial" w:hAnsi="Arial" w:cs="Arial"/>
              </w:rPr>
              <w:t>If msgB is received, go to step 1 if contention is not resolved. Otherwise, use the C-RNTI, if provided, and end RACH procedure.</w:t>
            </w:r>
          </w:p>
        </w:tc>
        <w:tc>
          <w:tcPr>
            <w:tcW w:w="4531" w:type="dxa"/>
          </w:tcPr>
          <w:p w14:paraId="741CAC4A" w14:textId="77777777" w:rsidR="00947C0B" w:rsidRPr="002908EE" w:rsidRDefault="00947C0B" w:rsidP="002908EE">
            <w:pPr>
              <w:spacing w:after="60"/>
              <w:jc w:val="both"/>
              <w:rPr>
                <w:rFonts w:ascii="Arial" w:hAnsi="Arial" w:cs="Arial"/>
              </w:rPr>
            </w:pPr>
          </w:p>
        </w:tc>
      </w:tr>
      <w:tr w:rsidR="00947C0B" w:rsidRPr="00787E39" w14:paraId="20592FFB" w14:textId="77777777" w:rsidTr="002908EE">
        <w:trPr>
          <w:jc w:val="center"/>
        </w:trPr>
        <w:tc>
          <w:tcPr>
            <w:tcW w:w="4531" w:type="dxa"/>
          </w:tcPr>
          <w:p w14:paraId="2BE830B6" w14:textId="77777777" w:rsidR="00947C0B" w:rsidRPr="002908EE" w:rsidRDefault="00947C0B" w:rsidP="002908EE">
            <w:pPr>
              <w:spacing w:after="60"/>
              <w:jc w:val="both"/>
              <w:rPr>
                <w:rFonts w:ascii="Arial" w:hAnsi="Arial" w:cs="Arial"/>
              </w:rPr>
            </w:pPr>
          </w:p>
        </w:tc>
        <w:tc>
          <w:tcPr>
            <w:tcW w:w="4531" w:type="dxa"/>
          </w:tcPr>
          <w:p w14:paraId="05A18432" w14:textId="77777777" w:rsidR="00947C0B" w:rsidRPr="002908EE" w:rsidRDefault="00947C0B" w:rsidP="002908EE">
            <w:pPr>
              <w:spacing w:after="60"/>
              <w:jc w:val="both"/>
              <w:rPr>
                <w:rFonts w:ascii="Arial" w:hAnsi="Arial" w:cs="Arial"/>
              </w:rPr>
            </w:pPr>
            <w:r w:rsidRPr="002908EE">
              <w:rPr>
                <w:rFonts w:ascii="Arial" w:hAnsi="Arial" w:cs="Arial"/>
              </w:rPr>
              <w:t>5) If msg3 is received and msg2 was transmitted, transmit msg 4.</w:t>
            </w:r>
          </w:p>
        </w:tc>
      </w:tr>
      <w:tr w:rsidR="00947C0B" w:rsidRPr="00787E39" w14:paraId="1AA253CA" w14:textId="77777777" w:rsidTr="002908EE">
        <w:trPr>
          <w:jc w:val="center"/>
        </w:trPr>
        <w:tc>
          <w:tcPr>
            <w:tcW w:w="4531" w:type="dxa"/>
          </w:tcPr>
          <w:p w14:paraId="18928468" w14:textId="77777777" w:rsidR="00947C0B" w:rsidRPr="002908EE" w:rsidRDefault="00947C0B" w:rsidP="002908EE">
            <w:pPr>
              <w:spacing w:after="60"/>
              <w:jc w:val="both"/>
              <w:rPr>
                <w:rFonts w:ascii="Arial" w:hAnsi="Arial" w:cs="Arial"/>
              </w:rPr>
            </w:pPr>
            <w:r w:rsidRPr="002908EE">
              <w:rPr>
                <w:rFonts w:ascii="Arial" w:hAnsi="Arial" w:cs="Arial"/>
              </w:rPr>
              <w:t>6) if msg4 is received, go to step 1 if contention is not resolved. Otherwise, use TC-RNTI as C-RNTI if needed, and end RACH procedure.</w:t>
            </w:r>
          </w:p>
        </w:tc>
        <w:tc>
          <w:tcPr>
            <w:tcW w:w="4531" w:type="dxa"/>
          </w:tcPr>
          <w:p w14:paraId="47EE438D" w14:textId="77777777" w:rsidR="00947C0B" w:rsidRPr="002908EE" w:rsidRDefault="00947C0B" w:rsidP="002908EE">
            <w:pPr>
              <w:spacing w:after="60"/>
              <w:jc w:val="both"/>
              <w:rPr>
                <w:rFonts w:ascii="Arial" w:hAnsi="Arial" w:cs="Arial"/>
              </w:rPr>
            </w:pPr>
          </w:p>
        </w:tc>
      </w:tr>
    </w:tbl>
    <w:p w14:paraId="60751E82" w14:textId="77777777" w:rsidR="00947C0B" w:rsidRPr="00154F5B" w:rsidRDefault="00947C0B" w:rsidP="00947C0B">
      <w:pPr>
        <w:jc w:val="both"/>
      </w:pPr>
    </w:p>
    <w:p w14:paraId="78AF931B" w14:textId="78B42BCA" w:rsidR="006C4823" w:rsidRPr="002908EE" w:rsidRDefault="007F2667" w:rsidP="00433CEC">
      <w:pPr>
        <w:jc w:val="both"/>
        <w:rPr>
          <w:rFonts w:ascii="Arial" w:hAnsi="Arial" w:cs="Arial"/>
          <w:lang w:val="en-US"/>
        </w:rPr>
      </w:pPr>
      <w:r>
        <w:rPr>
          <w:rFonts w:ascii="Arial" w:hAnsi="Arial" w:cs="Arial"/>
          <w:lang w:val="en-US"/>
        </w:rPr>
        <w:lastRenderedPageBreak/>
        <w:t>S</w:t>
      </w:r>
      <w:r w:rsidR="0021762A" w:rsidRPr="002908EE">
        <w:rPr>
          <w:rFonts w:ascii="Arial" w:hAnsi="Arial" w:cs="Arial"/>
          <w:lang w:val="en-US"/>
        </w:rPr>
        <w:t xml:space="preserve">ince </w:t>
      </w:r>
      <w:r w:rsidR="00082179" w:rsidRPr="002908EE">
        <w:rPr>
          <w:rFonts w:ascii="Arial" w:hAnsi="Arial" w:cs="Arial"/>
          <w:lang w:val="en-US"/>
        </w:rPr>
        <w:t>w</w:t>
      </w:r>
      <w:r w:rsidR="006C4823" w:rsidRPr="002908EE">
        <w:rPr>
          <w:rFonts w:ascii="Arial" w:hAnsi="Arial" w:cs="Arial"/>
          <w:lang w:val="en-US"/>
        </w:rPr>
        <w:t xml:space="preserve">hich </w:t>
      </w:r>
      <w:r w:rsidR="00EE29CC" w:rsidRPr="002908EE">
        <w:rPr>
          <w:rFonts w:ascii="Arial" w:hAnsi="Arial" w:cs="Arial"/>
          <w:lang w:val="en-US"/>
        </w:rPr>
        <w:t>method</w:t>
      </w:r>
      <w:r w:rsidR="006C4823" w:rsidRPr="002908EE">
        <w:rPr>
          <w:rFonts w:ascii="Arial" w:hAnsi="Arial" w:cs="Arial"/>
          <w:lang w:val="en-US"/>
        </w:rPr>
        <w:t xml:space="preserve"> </w:t>
      </w:r>
      <w:r w:rsidR="00EE29CC" w:rsidRPr="002908EE">
        <w:rPr>
          <w:rFonts w:ascii="Arial" w:hAnsi="Arial" w:cs="Arial"/>
          <w:lang w:val="en-US"/>
        </w:rPr>
        <w:t xml:space="preserve">above </w:t>
      </w:r>
      <w:r w:rsidR="006C4823" w:rsidRPr="002908EE">
        <w:rPr>
          <w:rFonts w:ascii="Arial" w:hAnsi="Arial" w:cs="Arial"/>
          <w:lang w:val="en-US"/>
        </w:rPr>
        <w:t xml:space="preserve">is to be used will affect </w:t>
      </w:r>
      <w:r w:rsidR="00933F70" w:rsidRPr="002908EE">
        <w:rPr>
          <w:rFonts w:ascii="Arial" w:hAnsi="Arial" w:cs="Arial"/>
          <w:lang w:val="en-US"/>
        </w:rPr>
        <w:t xml:space="preserve">the </w:t>
      </w:r>
      <w:proofErr w:type="spellStart"/>
      <w:r w:rsidR="00D95695" w:rsidRPr="002908EE">
        <w:rPr>
          <w:rFonts w:ascii="Arial" w:hAnsi="Arial" w:cs="Arial"/>
          <w:lang w:val="en-US"/>
        </w:rPr>
        <w:t>msgA</w:t>
      </w:r>
      <w:proofErr w:type="spellEnd"/>
      <w:r w:rsidR="00933F70" w:rsidRPr="002908EE">
        <w:rPr>
          <w:rFonts w:ascii="Arial" w:hAnsi="Arial" w:cs="Arial"/>
          <w:lang w:val="en-US"/>
        </w:rPr>
        <w:t xml:space="preserve"> structure, resource allocation</w:t>
      </w:r>
      <w:r w:rsidR="00D635FC">
        <w:rPr>
          <w:rFonts w:ascii="Arial" w:hAnsi="Arial" w:cs="Arial"/>
          <w:lang w:val="en-US"/>
        </w:rPr>
        <w:t>,</w:t>
      </w:r>
      <w:r w:rsidR="00933F70" w:rsidRPr="002908EE">
        <w:rPr>
          <w:rFonts w:ascii="Arial" w:hAnsi="Arial" w:cs="Arial"/>
          <w:lang w:val="en-US"/>
        </w:rPr>
        <w:t xml:space="preserve"> and the procedure of 2-step random access</w:t>
      </w:r>
      <w:r w:rsidR="0021762A" w:rsidRPr="002908EE">
        <w:rPr>
          <w:rFonts w:ascii="Arial" w:hAnsi="Arial" w:cs="Arial"/>
          <w:lang w:val="en-US"/>
        </w:rPr>
        <w:t xml:space="preserve">, it is </w:t>
      </w:r>
      <w:r w:rsidR="00CB6931" w:rsidRPr="002908EE">
        <w:rPr>
          <w:rFonts w:ascii="Arial" w:hAnsi="Arial" w:cs="Arial"/>
          <w:lang w:val="en-US"/>
        </w:rPr>
        <w:t>necessary to determine which option</w:t>
      </w:r>
      <w:r w:rsidR="00F55D32">
        <w:rPr>
          <w:rFonts w:ascii="Arial" w:hAnsi="Arial" w:cs="Arial"/>
          <w:lang w:val="en-US"/>
        </w:rPr>
        <w:t>(s)</w:t>
      </w:r>
      <w:r w:rsidR="00CB6931" w:rsidRPr="002908EE">
        <w:rPr>
          <w:rFonts w:ascii="Arial" w:hAnsi="Arial" w:cs="Arial"/>
          <w:lang w:val="en-US"/>
        </w:rPr>
        <w:t xml:space="preserve"> we should go for.</w:t>
      </w:r>
    </w:p>
    <w:p w14:paraId="796AD820" w14:textId="33FE4735" w:rsidR="004C5CBA" w:rsidRPr="00217ADE" w:rsidRDefault="00C346D3" w:rsidP="002908EE">
      <w:pPr>
        <w:pStyle w:val="Observation"/>
        <w:rPr>
          <w:lang w:val="en-US"/>
        </w:rPr>
      </w:pPr>
      <w:bookmarkStart w:id="11" w:name="_Ref1162489"/>
      <w:r w:rsidRPr="00433CEC">
        <w:rPr>
          <w:lang w:val="en-US"/>
        </w:rPr>
        <w:t xml:space="preserve">The </w:t>
      </w:r>
      <w:r w:rsidR="00613E1A" w:rsidRPr="00433CEC">
        <w:rPr>
          <w:lang w:val="en-US"/>
        </w:rPr>
        <w:t xml:space="preserve">2-step and 4-step random access can be </w:t>
      </w:r>
      <w:r w:rsidR="00933F70" w:rsidRPr="00433CEC">
        <w:rPr>
          <w:lang w:val="en-US"/>
        </w:rPr>
        <w:t>differentiated</w:t>
      </w:r>
      <w:r w:rsidR="00613E1A" w:rsidRPr="00433CEC">
        <w:rPr>
          <w:lang w:val="en-US"/>
        </w:rPr>
        <w:t xml:space="preserve"> either by </w:t>
      </w:r>
      <w:r w:rsidR="000D2623" w:rsidRPr="00433CEC">
        <w:rPr>
          <w:lang w:val="en-US"/>
        </w:rPr>
        <w:t xml:space="preserve">reserving </w:t>
      </w:r>
      <w:r w:rsidR="00613E1A" w:rsidRPr="00433CEC">
        <w:rPr>
          <w:lang w:val="en-US"/>
        </w:rPr>
        <w:t xml:space="preserve">PRACH resources </w:t>
      </w:r>
      <w:r w:rsidR="000D2623" w:rsidRPr="00433CEC">
        <w:rPr>
          <w:lang w:val="en-US"/>
        </w:rPr>
        <w:t>or reserving PUSCH resources</w:t>
      </w:r>
      <w:r w:rsidR="00933F70" w:rsidRPr="00433CEC">
        <w:rPr>
          <w:lang w:val="en-US"/>
        </w:rPr>
        <w:t xml:space="preserve">. </w:t>
      </w:r>
      <w:r w:rsidR="00D635FC">
        <w:rPr>
          <w:lang w:val="en-US"/>
        </w:rPr>
        <w:t xml:space="preserve">The merits of these options </w:t>
      </w:r>
      <w:r w:rsidR="00EF2A2B" w:rsidRPr="00433CEC">
        <w:rPr>
          <w:lang w:val="en-US"/>
        </w:rPr>
        <w:t xml:space="preserve">should be </w:t>
      </w:r>
      <w:r w:rsidR="00D635FC">
        <w:rPr>
          <w:lang w:val="en-US"/>
        </w:rPr>
        <w:t xml:space="preserve">further </w:t>
      </w:r>
      <w:r w:rsidR="004D7D5F" w:rsidRPr="00433CEC">
        <w:rPr>
          <w:lang w:val="en-US"/>
        </w:rPr>
        <w:t>discussed</w:t>
      </w:r>
      <w:r w:rsidR="00BB0372">
        <w:rPr>
          <w:lang w:val="en-US"/>
        </w:rPr>
        <w:t>, as other parts of the design may depend on them.</w:t>
      </w:r>
      <w:bookmarkEnd w:id="11"/>
    </w:p>
    <w:p w14:paraId="0AF4C253" w14:textId="156FC5EB" w:rsidR="00110BAE" w:rsidRDefault="00110BAE" w:rsidP="00433CEC">
      <w:pPr>
        <w:pStyle w:val="Heading2"/>
        <w:rPr>
          <w:lang w:val="en-US"/>
        </w:rPr>
      </w:pPr>
      <w:r>
        <w:rPr>
          <w:lang w:val="en-US"/>
        </w:rPr>
        <w:t>3.2</w:t>
      </w:r>
      <w:r w:rsidR="0090216D">
        <w:rPr>
          <w:lang w:val="en-US"/>
        </w:rPr>
        <w:tab/>
      </w:r>
      <w:r>
        <w:rPr>
          <w:lang w:val="en-US"/>
        </w:rPr>
        <w:t>Fall back</w:t>
      </w:r>
      <w:r w:rsidR="0090216D">
        <w:rPr>
          <w:lang w:val="en-US"/>
        </w:rPr>
        <w:t xml:space="preserve"> from 4-step random access to 2-step random access</w:t>
      </w:r>
    </w:p>
    <w:p w14:paraId="63D58E52" w14:textId="28CC1925" w:rsidR="00066FB0" w:rsidRPr="00E1347D" w:rsidRDefault="00DD2CA7" w:rsidP="0048607B">
      <w:pPr>
        <w:jc w:val="both"/>
        <w:rPr>
          <w:rFonts w:ascii="Arial" w:hAnsi="Arial" w:cs="Arial"/>
          <w:lang w:eastAsia="zh-CN"/>
        </w:rPr>
      </w:pPr>
      <w:r w:rsidRPr="00E1347D">
        <w:rPr>
          <w:rFonts w:ascii="Arial" w:hAnsi="Arial" w:cs="Arial"/>
          <w:lang w:val="en-US"/>
        </w:rPr>
        <w:t>It is necessary</w:t>
      </w:r>
      <w:r w:rsidR="00D65C3C" w:rsidRPr="00E1347D">
        <w:rPr>
          <w:rFonts w:ascii="Arial" w:hAnsi="Arial" w:cs="Arial"/>
          <w:lang w:val="en-US"/>
        </w:rPr>
        <w:t xml:space="preserve"> to </w:t>
      </w:r>
      <w:r w:rsidR="00E1011D" w:rsidRPr="00E1347D">
        <w:rPr>
          <w:rFonts w:ascii="Arial" w:hAnsi="Arial" w:cs="Arial"/>
          <w:lang w:val="en-US"/>
        </w:rPr>
        <w:t xml:space="preserve">determine whether a UE should </w:t>
      </w:r>
      <w:r w:rsidR="004A3A22" w:rsidRPr="00E1347D">
        <w:rPr>
          <w:rFonts w:ascii="Arial" w:hAnsi="Arial" w:cs="Arial"/>
          <w:lang w:val="en-US"/>
        </w:rPr>
        <w:t xml:space="preserve">fallback from 2-step RA to 4-step RA </w:t>
      </w:r>
      <w:bookmarkEnd w:id="10"/>
      <w:r w:rsidR="0048607B" w:rsidRPr="00E1347D">
        <w:rPr>
          <w:rFonts w:ascii="Arial" w:hAnsi="Arial" w:cs="Arial"/>
          <w:lang w:val="en-US"/>
        </w:rPr>
        <w:t>and t</w:t>
      </w:r>
      <w:r w:rsidR="00B47A5E" w:rsidRPr="00E1347D">
        <w:rPr>
          <w:rStyle w:val="normaltextrun1"/>
          <w:rFonts w:ascii="Arial" w:hAnsi="Arial" w:cs="Arial"/>
        </w:rPr>
        <w:t>here might be</w:t>
      </w:r>
      <w:r w:rsidR="00066FB0" w:rsidRPr="00E1347D">
        <w:rPr>
          <w:rStyle w:val="normaltextrun1"/>
          <w:rFonts w:ascii="Arial" w:hAnsi="Arial" w:cs="Arial"/>
        </w:rPr>
        <w:t xml:space="preserve"> three cases listed below </w:t>
      </w:r>
      <w:r w:rsidR="00B47A5E" w:rsidRPr="00E1347D">
        <w:rPr>
          <w:rStyle w:val="normaltextrun1"/>
          <w:rFonts w:ascii="Arial" w:hAnsi="Arial" w:cs="Arial"/>
        </w:rPr>
        <w:t xml:space="preserve">that </w:t>
      </w:r>
      <w:r w:rsidR="00B721B7" w:rsidRPr="00E1347D">
        <w:rPr>
          <w:rStyle w:val="normaltextrun1"/>
          <w:rFonts w:ascii="Arial" w:hAnsi="Arial" w:cs="Arial"/>
        </w:rPr>
        <w:t>a 2-step or 4-step rando</w:t>
      </w:r>
      <w:r w:rsidR="00D92B9F" w:rsidRPr="00E1347D">
        <w:rPr>
          <w:rStyle w:val="normaltextrun1"/>
          <w:rFonts w:ascii="Arial" w:hAnsi="Arial" w:cs="Arial"/>
        </w:rPr>
        <w:t>m</w:t>
      </w:r>
      <w:r w:rsidR="00B721B7" w:rsidRPr="00E1347D">
        <w:rPr>
          <w:rStyle w:val="normaltextrun1"/>
          <w:rFonts w:ascii="Arial" w:hAnsi="Arial" w:cs="Arial"/>
        </w:rPr>
        <w:t xml:space="preserve"> access procedure should be determined</w:t>
      </w:r>
      <w:r w:rsidR="00066FB0" w:rsidRPr="00E1347D">
        <w:rPr>
          <w:rStyle w:val="normaltextrun1"/>
          <w:rFonts w:ascii="Arial" w:hAnsi="Arial" w:cs="Arial"/>
        </w:rPr>
        <w:t>.</w:t>
      </w:r>
    </w:p>
    <w:p w14:paraId="12C1CD56" w14:textId="7EE98D8F" w:rsidR="00066FB0" w:rsidRPr="00E1347D" w:rsidRDefault="00113AB2" w:rsidP="002908EE">
      <w:pPr>
        <w:pStyle w:val="paragraph"/>
        <w:numPr>
          <w:ilvl w:val="0"/>
          <w:numId w:val="32"/>
        </w:numPr>
        <w:jc w:val="both"/>
        <w:textAlignment w:val="baseline"/>
        <w:rPr>
          <w:rFonts w:ascii="Arial" w:hAnsi="Arial" w:cs="Arial"/>
          <w:sz w:val="20"/>
          <w:szCs w:val="20"/>
        </w:rPr>
      </w:pPr>
      <w:r w:rsidRPr="00E1347D">
        <w:rPr>
          <w:rStyle w:val="normaltextrun1"/>
          <w:rFonts w:ascii="Arial" w:hAnsi="Arial" w:cs="Arial"/>
          <w:sz w:val="20"/>
          <w:szCs w:val="20"/>
          <w:lang w:val="en-GB"/>
        </w:rPr>
        <w:t>Both</w:t>
      </w:r>
      <w:r w:rsidR="00101D2F">
        <w:rPr>
          <w:rStyle w:val="normaltextrun1"/>
          <w:rFonts w:ascii="Arial" w:hAnsi="Arial" w:cs="Arial"/>
          <w:sz w:val="20"/>
          <w:szCs w:val="20"/>
          <w:lang w:val="en-GB"/>
        </w:rPr>
        <w:t xml:space="preserve"> th</w:t>
      </w:r>
      <w:r w:rsidRPr="00E1347D">
        <w:rPr>
          <w:rStyle w:val="normaltextrun1"/>
          <w:rFonts w:ascii="Arial" w:hAnsi="Arial" w:cs="Arial"/>
          <w:sz w:val="20"/>
          <w:szCs w:val="20"/>
          <w:lang w:val="en-GB"/>
        </w:rPr>
        <w:t>e preamble and PUSCH are detected and decoded successfully</w:t>
      </w:r>
      <w:r w:rsidR="00066FB0" w:rsidRPr="00E1347D">
        <w:rPr>
          <w:rStyle w:val="eop"/>
          <w:rFonts w:ascii="Arial" w:hAnsi="Arial" w:cs="Arial"/>
          <w:sz w:val="20"/>
          <w:szCs w:val="20"/>
        </w:rPr>
        <w:t> </w:t>
      </w:r>
      <w:r w:rsidR="00B721B7" w:rsidRPr="00E1347D">
        <w:rPr>
          <w:rStyle w:val="eop"/>
          <w:rFonts w:ascii="Arial" w:hAnsi="Arial" w:cs="Arial"/>
          <w:sz w:val="20"/>
          <w:szCs w:val="20"/>
        </w:rPr>
        <w:t>by gNB</w:t>
      </w:r>
    </w:p>
    <w:p w14:paraId="2FEF2526" w14:textId="70CF32DF" w:rsidR="00066FB0" w:rsidRPr="00E1347D" w:rsidRDefault="0091343B" w:rsidP="002908EE">
      <w:pPr>
        <w:pStyle w:val="paragraph"/>
        <w:numPr>
          <w:ilvl w:val="0"/>
          <w:numId w:val="32"/>
        </w:numPr>
        <w:jc w:val="both"/>
        <w:textAlignment w:val="baseline"/>
        <w:rPr>
          <w:rFonts w:ascii="Arial" w:hAnsi="Arial" w:cs="Arial"/>
          <w:sz w:val="20"/>
          <w:szCs w:val="20"/>
        </w:rPr>
      </w:pPr>
      <w:r w:rsidRPr="00E1347D">
        <w:rPr>
          <w:rStyle w:val="normaltextrun1"/>
          <w:rFonts w:ascii="Arial" w:hAnsi="Arial" w:cs="Arial"/>
          <w:sz w:val="20"/>
          <w:szCs w:val="20"/>
          <w:lang w:val="en-GB"/>
        </w:rPr>
        <w:t>PUSCH is not decoded</w:t>
      </w:r>
      <w:r w:rsidR="00066FB0" w:rsidRPr="00E1347D">
        <w:rPr>
          <w:rStyle w:val="normaltextrun1"/>
          <w:rFonts w:ascii="Arial" w:hAnsi="Arial" w:cs="Arial"/>
          <w:sz w:val="20"/>
          <w:szCs w:val="20"/>
          <w:lang w:val="en-GB"/>
        </w:rPr>
        <w:t>, but preamble is detected</w:t>
      </w:r>
      <w:r w:rsidRPr="00E1347D">
        <w:rPr>
          <w:rStyle w:val="normaltextrun1"/>
          <w:rFonts w:ascii="Arial" w:hAnsi="Arial" w:cs="Arial"/>
          <w:sz w:val="20"/>
          <w:szCs w:val="20"/>
          <w:lang w:val="en-GB"/>
        </w:rPr>
        <w:t xml:space="preserve"> by gNB</w:t>
      </w:r>
      <w:r w:rsidR="00066FB0" w:rsidRPr="00E1347D">
        <w:rPr>
          <w:rStyle w:val="eop"/>
          <w:rFonts w:ascii="Arial" w:hAnsi="Arial" w:cs="Arial"/>
          <w:sz w:val="20"/>
          <w:szCs w:val="20"/>
        </w:rPr>
        <w:t> </w:t>
      </w:r>
    </w:p>
    <w:p w14:paraId="0470F288" w14:textId="38ED5BDC" w:rsidR="00066FB0" w:rsidRPr="00E1347D" w:rsidRDefault="00F85206" w:rsidP="002908EE">
      <w:pPr>
        <w:pStyle w:val="paragraph"/>
        <w:numPr>
          <w:ilvl w:val="0"/>
          <w:numId w:val="32"/>
        </w:numPr>
        <w:jc w:val="both"/>
        <w:textAlignment w:val="baseline"/>
        <w:rPr>
          <w:rStyle w:val="normaltextrun1"/>
          <w:rFonts w:ascii="Arial" w:hAnsi="Arial" w:cs="Arial"/>
          <w:sz w:val="20"/>
          <w:szCs w:val="20"/>
        </w:rPr>
      </w:pPr>
      <w:r w:rsidRPr="00E1347D">
        <w:rPr>
          <w:rStyle w:val="normaltextrun1"/>
          <w:rFonts w:ascii="Arial" w:hAnsi="Arial" w:cs="Arial"/>
          <w:sz w:val="20"/>
          <w:szCs w:val="20"/>
          <w:lang w:val="en-GB"/>
        </w:rPr>
        <w:t>Nei</w:t>
      </w:r>
      <w:r w:rsidR="00D95695">
        <w:rPr>
          <w:rStyle w:val="normaltextrun1"/>
          <w:rFonts w:ascii="Arial" w:hAnsi="Arial" w:cs="Arial"/>
          <w:sz w:val="20"/>
          <w:szCs w:val="20"/>
          <w:lang w:val="en-GB"/>
        </w:rPr>
        <w:t>t</w:t>
      </w:r>
      <w:r w:rsidRPr="00E1347D">
        <w:rPr>
          <w:rStyle w:val="normaltextrun1"/>
          <w:rFonts w:ascii="Arial" w:hAnsi="Arial" w:cs="Arial"/>
          <w:sz w:val="20"/>
          <w:szCs w:val="20"/>
          <w:lang w:val="en-GB"/>
        </w:rPr>
        <w:t>her PUSCH nor preamble is correctly detected/decoded</w:t>
      </w:r>
    </w:p>
    <w:p w14:paraId="74BE9FA1" w14:textId="77777777" w:rsidR="00D92B9F" w:rsidRPr="00E1347D" w:rsidRDefault="00D92B9F" w:rsidP="00D92B9F">
      <w:pPr>
        <w:pStyle w:val="paragraph"/>
        <w:jc w:val="both"/>
        <w:textAlignment w:val="baseline"/>
        <w:rPr>
          <w:rFonts w:ascii="Arial" w:hAnsi="Arial" w:cs="Arial"/>
          <w:sz w:val="20"/>
          <w:szCs w:val="20"/>
        </w:rPr>
      </w:pPr>
    </w:p>
    <w:p w14:paraId="148A8F07" w14:textId="68A9ACAE" w:rsidR="006C6323" w:rsidRPr="00E1347D" w:rsidRDefault="00066FB0" w:rsidP="00066FB0">
      <w:pPr>
        <w:pStyle w:val="paragraph"/>
        <w:jc w:val="both"/>
        <w:textAlignment w:val="baseline"/>
        <w:rPr>
          <w:rStyle w:val="normaltextrun1"/>
          <w:rFonts w:ascii="Arial" w:hAnsi="Arial" w:cs="Arial"/>
          <w:sz w:val="20"/>
          <w:szCs w:val="20"/>
          <w:lang w:val="en-GB"/>
        </w:rPr>
      </w:pPr>
      <w:r w:rsidRPr="00E1347D">
        <w:rPr>
          <w:rStyle w:val="normaltextrun1"/>
          <w:rFonts w:ascii="Arial" w:hAnsi="Arial" w:cs="Arial"/>
          <w:sz w:val="20"/>
          <w:szCs w:val="20"/>
          <w:lang w:val="en-GB"/>
        </w:rPr>
        <w:t xml:space="preserve">In case 1, the gNB will respond with a </w:t>
      </w:r>
      <w:proofErr w:type="spellStart"/>
      <w:r w:rsidR="002E4913">
        <w:rPr>
          <w:rStyle w:val="spellingerror"/>
          <w:rFonts w:ascii="Arial" w:hAnsi="Arial" w:cs="Arial"/>
          <w:sz w:val="20"/>
          <w:szCs w:val="20"/>
          <w:lang w:val="en-GB"/>
        </w:rPr>
        <w:t>m</w:t>
      </w:r>
      <w:r w:rsidRPr="00E1347D">
        <w:rPr>
          <w:rStyle w:val="spellingerror"/>
          <w:rFonts w:ascii="Arial" w:hAnsi="Arial" w:cs="Arial"/>
          <w:sz w:val="20"/>
          <w:szCs w:val="20"/>
          <w:lang w:val="en-GB"/>
        </w:rPr>
        <w:t>sgB</w:t>
      </w:r>
      <w:proofErr w:type="spellEnd"/>
      <w:r w:rsidRPr="00E1347D">
        <w:rPr>
          <w:rStyle w:val="normaltextrun1"/>
          <w:rFonts w:ascii="Arial" w:hAnsi="Arial" w:cs="Arial"/>
          <w:sz w:val="20"/>
          <w:szCs w:val="20"/>
          <w:lang w:val="en-GB"/>
        </w:rPr>
        <w:t xml:space="preserve"> to </w:t>
      </w:r>
      <w:r w:rsidR="0005336A" w:rsidRPr="00E1347D">
        <w:rPr>
          <w:rStyle w:val="normaltextrun1"/>
          <w:rFonts w:ascii="Arial" w:hAnsi="Arial" w:cs="Arial"/>
          <w:sz w:val="20"/>
          <w:szCs w:val="20"/>
          <w:lang w:val="en-GB"/>
        </w:rPr>
        <w:t>the</w:t>
      </w:r>
      <w:r w:rsidRPr="00E1347D">
        <w:rPr>
          <w:rStyle w:val="normaltextrun1"/>
          <w:rFonts w:ascii="Arial" w:hAnsi="Arial" w:cs="Arial"/>
          <w:sz w:val="20"/>
          <w:szCs w:val="20"/>
          <w:lang w:val="en-GB"/>
        </w:rPr>
        <w:t xml:space="preserve"> UE. </w:t>
      </w:r>
      <w:r w:rsidR="0005336A" w:rsidRPr="00E1347D">
        <w:rPr>
          <w:rStyle w:val="normaltextrun1"/>
          <w:rFonts w:ascii="Arial" w:hAnsi="Arial" w:cs="Arial"/>
          <w:sz w:val="20"/>
          <w:szCs w:val="20"/>
          <w:lang w:val="en-GB"/>
        </w:rPr>
        <w:t>The</w:t>
      </w:r>
      <w:r w:rsidRPr="00E1347D">
        <w:rPr>
          <w:rStyle w:val="normaltextrun1"/>
          <w:rFonts w:ascii="Arial" w:hAnsi="Arial" w:cs="Arial"/>
          <w:sz w:val="20"/>
          <w:szCs w:val="20"/>
          <w:lang w:val="en-GB"/>
        </w:rPr>
        <w:t xml:space="preserve"> UE would then use </w:t>
      </w:r>
      <w:proofErr w:type="spellStart"/>
      <w:r w:rsidR="002E4913">
        <w:rPr>
          <w:rStyle w:val="spellingerror"/>
          <w:rFonts w:ascii="Arial" w:hAnsi="Arial" w:cs="Arial"/>
          <w:sz w:val="20"/>
          <w:szCs w:val="20"/>
          <w:lang w:val="en-GB"/>
        </w:rPr>
        <w:t>m</w:t>
      </w:r>
      <w:r w:rsidRPr="00E1347D">
        <w:rPr>
          <w:rStyle w:val="spellingerror"/>
          <w:rFonts w:ascii="Arial" w:hAnsi="Arial" w:cs="Arial"/>
          <w:sz w:val="20"/>
          <w:szCs w:val="20"/>
          <w:lang w:val="en-GB"/>
        </w:rPr>
        <w:t>sgB</w:t>
      </w:r>
      <w:proofErr w:type="spellEnd"/>
      <w:r w:rsidRPr="00E1347D">
        <w:rPr>
          <w:rStyle w:val="normaltextrun1"/>
          <w:rFonts w:ascii="Arial" w:hAnsi="Arial" w:cs="Arial"/>
          <w:sz w:val="20"/>
          <w:szCs w:val="20"/>
          <w:lang w:val="en-GB"/>
        </w:rPr>
        <w:t xml:space="preserve"> for contention resolution, if needed.</w:t>
      </w:r>
    </w:p>
    <w:p w14:paraId="7C150912" w14:textId="09C4EDA6" w:rsidR="00066FB0" w:rsidRPr="00E1347D" w:rsidRDefault="00066FB0" w:rsidP="00066FB0">
      <w:pPr>
        <w:pStyle w:val="paragraph"/>
        <w:jc w:val="both"/>
        <w:textAlignment w:val="baseline"/>
        <w:rPr>
          <w:rFonts w:ascii="Arial" w:hAnsi="Arial" w:cs="Arial"/>
        </w:rPr>
      </w:pPr>
    </w:p>
    <w:p w14:paraId="377D034D" w14:textId="44563308" w:rsidR="00D84BDD" w:rsidRPr="00E1347D" w:rsidRDefault="00066FB0" w:rsidP="00066FB0">
      <w:pPr>
        <w:pStyle w:val="paragraph"/>
        <w:jc w:val="both"/>
        <w:textAlignment w:val="baseline"/>
        <w:rPr>
          <w:rStyle w:val="normaltextrun1"/>
          <w:rFonts w:ascii="Arial" w:hAnsi="Arial" w:cs="Arial"/>
          <w:sz w:val="20"/>
          <w:szCs w:val="20"/>
          <w:lang w:val="en-GB"/>
        </w:rPr>
      </w:pPr>
      <w:r w:rsidRPr="00E1347D">
        <w:rPr>
          <w:rStyle w:val="normaltextrun1"/>
          <w:rFonts w:ascii="Arial" w:hAnsi="Arial" w:cs="Arial"/>
          <w:sz w:val="20"/>
          <w:szCs w:val="20"/>
          <w:lang w:val="en-GB"/>
        </w:rPr>
        <w:t xml:space="preserve">In case 2, the gNB cannot transmit a </w:t>
      </w:r>
      <w:proofErr w:type="spellStart"/>
      <w:r w:rsidR="002E4913">
        <w:rPr>
          <w:rStyle w:val="spellingerror"/>
          <w:rFonts w:ascii="Arial" w:hAnsi="Arial" w:cs="Arial"/>
          <w:sz w:val="20"/>
          <w:szCs w:val="20"/>
          <w:lang w:val="en-GB"/>
        </w:rPr>
        <w:t>m</w:t>
      </w:r>
      <w:r w:rsidRPr="00E1347D">
        <w:rPr>
          <w:rStyle w:val="spellingerror"/>
          <w:rFonts w:ascii="Arial" w:hAnsi="Arial" w:cs="Arial"/>
          <w:sz w:val="20"/>
          <w:szCs w:val="20"/>
          <w:lang w:val="en-GB"/>
        </w:rPr>
        <w:t>sgB</w:t>
      </w:r>
      <w:proofErr w:type="spellEnd"/>
      <w:r w:rsidRPr="00E1347D">
        <w:rPr>
          <w:rStyle w:val="normaltextrun1"/>
          <w:rFonts w:ascii="Arial" w:hAnsi="Arial" w:cs="Arial"/>
          <w:sz w:val="20"/>
          <w:szCs w:val="20"/>
          <w:lang w:val="en-GB"/>
        </w:rPr>
        <w:t xml:space="preserve"> since the information needed is not available since no </w:t>
      </w:r>
      <w:r w:rsidR="00F924E8">
        <w:rPr>
          <w:rStyle w:val="spellingerror"/>
          <w:rFonts w:ascii="Arial" w:hAnsi="Arial" w:cs="Arial"/>
          <w:sz w:val="20"/>
          <w:szCs w:val="20"/>
          <w:lang w:val="en-GB"/>
        </w:rPr>
        <w:t xml:space="preserve">PUSCH for </w:t>
      </w:r>
      <w:proofErr w:type="spellStart"/>
      <w:r w:rsidR="002E4913">
        <w:rPr>
          <w:rStyle w:val="spellingerror"/>
          <w:rFonts w:ascii="Arial" w:hAnsi="Arial" w:cs="Arial"/>
          <w:sz w:val="20"/>
          <w:szCs w:val="20"/>
          <w:lang w:val="en-GB"/>
        </w:rPr>
        <w:t>m</w:t>
      </w:r>
      <w:r w:rsidR="00F924E8">
        <w:rPr>
          <w:rStyle w:val="spellingerror"/>
          <w:rFonts w:ascii="Arial" w:hAnsi="Arial" w:cs="Arial"/>
          <w:sz w:val="20"/>
          <w:szCs w:val="20"/>
          <w:lang w:val="en-GB"/>
        </w:rPr>
        <w:t>sgA</w:t>
      </w:r>
      <w:proofErr w:type="spellEnd"/>
      <w:r w:rsidRPr="00E1347D">
        <w:rPr>
          <w:rStyle w:val="normaltextrun1"/>
          <w:rFonts w:ascii="Arial" w:hAnsi="Arial" w:cs="Arial"/>
          <w:sz w:val="20"/>
          <w:szCs w:val="20"/>
          <w:lang w:val="en-GB"/>
        </w:rPr>
        <w:t xml:space="preserve"> was decoded. The UE actions in this case need to be specified. Either the UE continues with a </w:t>
      </w:r>
      <w:proofErr w:type="spellStart"/>
      <w:r w:rsidR="002E4913">
        <w:rPr>
          <w:rStyle w:val="spellingerror"/>
          <w:rFonts w:ascii="Arial" w:hAnsi="Arial" w:cs="Arial"/>
          <w:sz w:val="20"/>
          <w:szCs w:val="20"/>
          <w:lang w:val="en-GB"/>
        </w:rPr>
        <w:t>m</w:t>
      </w:r>
      <w:r w:rsidR="00597C80">
        <w:rPr>
          <w:rStyle w:val="spellingerror"/>
          <w:rFonts w:ascii="Arial" w:hAnsi="Arial" w:cs="Arial"/>
          <w:sz w:val="20"/>
          <w:szCs w:val="20"/>
          <w:lang w:val="en-GB"/>
        </w:rPr>
        <w:t>sgA</w:t>
      </w:r>
      <w:proofErr w:type="spellEnd"/>
      <w:r w:rsidR="00597C80">
        <w:rPr>
          <w:rStyle w:val="spellingerror"/>
          <w:rFonts w:ascii="Arial" w:hAnsi="Arial" w:cs="Arial"/>
          <w:sz w:val="20"/>
          <w:szCs w:val="20"/>
          <w:lang w:val="en-GB"/>
        </w:rPr>
        <w:t xml:space="preserve"> (only preamble part or only PUSCH part, or both parts)</w:t>
      </w:r>
      <w:r w:rsidRPr="00E1347D">
        <w:rPr>
          <w:rStyle w:val="normaltextrun1"/>
          <w:rFonts w:ascii="Arial" w:hAnsi="Arial" w:cs="Arial"/>
          <w:sz w:val="20"/>
          <w:szCs w:val="20"/>
          <w:lang w:val="en-GB"/>
        </w:rPr>
        <w:t xml:space="preserve"> retransmission or the UE </w:t>
      </w:r>
      <w:r w:rsidRPr="00E1347D">
        <w:rPr>
          <w:rStyle w:val="spellingerror"/>
          <w:rFonts w:ascii="Arial" w:hAnsi="Arial" w:cs="Arial"/>
          <w:sz w:val="20"/>
          <w:szCs w:val="20"/>
          <w:lang w:val="en-GB"/>
        </w:rPr>
        <w:t>fall</w:t>
      </w:r>
      <w:r w:rsidR="00EF30D2">
        <w:rPr>
          <w:rStyle w:val="spellingerror"/>
          <w:rFonts w:ascii="Arial" w:hAnsi="Arial" w:cs="Arial"/>
          <w:sz w:val="20"/>
          <w:szCs w:val="20"/>
          <w:lang w:val="en-GB"/>
        </w:rPr>
        <w:t xml:space="preserve">s </w:t>
      </w:r>
      <w:r w:rsidRPr="00E1347D">
        <w:rPr>
          <w:rStyle w:val="spellingerror"/>
          <w:rFonts w:ascii="Arial" w:hAnsi="Arial" w:cs="Arial"/>
          <w:sz w:val="20"/>
          <w:szCs w:val="20"/>
          <w:lang w:val="en-GB"/>
        </w:rPr>
        <w:t>back</w:t>
      </w:r>
      <w:r w:rsidRPr="00E1347D">
        <w:rPr>
          <w:rStyle w:val="normaltextrun1"/>
          <w:rFonts w:ascii="Arial" w:hAnsi="Arial" w:cs="Arial"/>
          <w:sz w:val="20"/>
          <w:szCs w:val="20"/>
          <w:lang w:val="en-GB"/>
        </w:rPr>
        <w:t xml:space="preserve"> to the 4-step procedure. In the latter case the gNB responds with a </w:t>
      </w:r>
      <w:r w:rsidR="00EF30D2">
        <w:rPr>
          <w:rStyle w:val="normaltextrun1"/>
          <w:rFonts w:ascii="Arial" w:hAnsi="Arial" w:cs="Arial"/>
          <w:sz w:val="20"/>
          <w:szCs w:val="20"/>
          <w:lang w:val="en-GB"/>
        </w:rPr>
        <w:t>m</w:t>
      </w:r>
      <w:r w:rsidRPr="00E1347D">
        <w:rPr>
          <w:rStyle w:val="normaltextrun1"/>
          <w:rFonts w:ascii="Arial" w:hAnsi="Arial" w:cs="Arial"/>
          <w:sz w:val="20"/>
          <w:szCs w:val="20"/>
          <w:lang w:val="en-GB"/>
        </w:rPr>
        <w:t xml:space="preserve">sg2 (RAR) containing a grant for </w:t>
      </w:r>
      <w:r w:rsidR="00EF30D2">
        <w:rPr>
          <w:rStyle w:val="normaltextrun1"/>
          <w:rFonts w:ascii="Arial" w:hAnsi="Arial" w:cs="Arial"/>
          <w:sz w:val="20"/>
          <w:szCs w:val="20"/>
          <w:lang w:val="en-GB"/>
        </w:rPr>
        <w:t>m</w:t>
      </w:r>
      <w:r w:rsidRPr="00E1347D">
        <w:rPr>
          <w:rStyle w:val="normaltextrun1"/>
          <w:rFonts w:ascii="Arial" w:hAnsi="Arial" w:cs="Arial"/>
          <w:sz w:val="20"/>
          <w:szCs w:val="20"/>
          <w:lang w:val="en-GB"/>
        </w:rPr>
        <w:t xml:space="preserve">sg3 as a response to the received preamble. The UE then continues as in the normal four-step procedure, i.e. UE sends a new </w:t>
      </w:r>
      <w:r w:rsidR="00EF30D2">
        <w:rPr>
          <w:rStyle w:val="normaltextrun1"/>
          <w:rFonts w:ascii="Arial" w:hAnsi="Arial" w:cs="Arial"/>
          <w:sz w:val="20"/>
          <w:szCs w:val="20"/>
          <w:lang w:val="en-GB"/>
        </w:rPr>
        <w:t>m</w:t>
      </w:r>
      <w:r w:rsidRPr="00E1347D">
        <w:rPr>
          <w:rStyle w:val="normaltextrun1"/>
          <w:rFonts w:ascii="Arial" w:hAnsi="Arial" w:cs="Arial"/>
          <w:sz w:val="20"/>
          <w:szCs w:val="20"/>
          <w:lang w:val="en-GB"/>
        </w:rPr>
        <w:t>sg3</w:t>
      </w:r>
      <w:r w:rsidR="00EF30D2">
        <w:rPr>
          <w:rStyle w:val="normaltextrun1"/>
          <w:rFonts w:ascii="Arial" w:hAnsi="Arial" w:cs="Arial"/>
          <w:sz w:val="20"/>
          <w:szCs w:val="20"/>
          <w:lang w:val="en-GB"/>
        </w:rPr>
        <w:t>, possibly</w:t>
      </w:r>
      <w:r w:rsidRPr="00E1347D">
        <w:rPr>
          <w:rStyle w:val="normaltextrun1"/>
          <w:rFonts w:ascii="Arial" w:hAnsi="Arial" w:cs="Arial"/>
          <w:sz w:val="20"/>
          <w:szCs w:val="20"/>
          <w:lang w:val="en-GB"/>
        </w:rPr>
        <w:t xml:space="preserve"> followed by a </w:t>
      </w:r>
      <w:r w:rsidR="00EF30D2">
        <w:rPr>
          <w:rStyle w:val="normaltextrun1"/>
          <w:rFonts w:ascii="Arial" w:hAnsi="Arial" w:cs="Arial"/>
          <w:sz w:val="20"/>
          <w:szCs w:val="20"/>
          <w:lang w:val="en-GB"/>
        </w:rPr>
        <w:t>m</w:t>
      </w:r>
      <w:r w:rsidRPr="00E1347D">
        <w:rPr>
          <w:rStyle w:val="normaltextrun1"/>
          <w:rFonts w:ascii="Arial" w:hAnsi="Arial" w:cs="Arial"/>
          <w:sz w:val="20"/>
          <w:szCs w:val="20"/>
          <w:lang w:val="en-GB"/>
        </w:rPr>
        <w:t>sg4 from the gNB resolving the contention.</w:t>
      </w:r>
    </w:p>
    <w:p w14:paraId="4E09E42F" w14:textId="17B28AA1" w:rsidR="00066FB0" w:rsidRPr="00E1347D" w:rsidRDefault="00066FB0" w:rsidP="00066FB0">
      <w:pPr>
        <w:pStyle w:val="paragraph"/>
        <w:jc w:val="both"/>
        <w:textAlignment w:val="baseline"/>
        <w:rPr>
          <w:rFonts w:ascii="Arial" w:hAnsi="Arial" w:cs="Arial"/>
        </w:rPr>
      </w:pPr>
      <w:r w:rsidRPr="00E1347D">
        <w:rPr>
          <w:rStyle w:val="eop"/>
          <w:rFonts w:ascii="Arial" w:hAnsi="Arial" w:cs="Arial"/>
          <w:sz w:val="20"/>
          <w:szCs w:val="20"/>
        </w:rPr>
        <w:t> </w:t>
      </w:r>
    </w:p>
    <w:p w14:paraId="6C83C799" w14:textId="5B48A6EB" w:rsidR="00066FB0" w:rsidRPr="00E1347D" w:rsidRDefault="00066FB0" w:rsidP="00600511">
      <w:pPr>
        <w:pStyle w:val="Proposal"/>
        <w:rPr>
          <w:rFonts w:cs="Arial"/>
        </w:rPr>
      </w:pPr>
      <w:bookmarkStart w:id="12" w:name="_Toc1162390"/>
      <w:r w:rsidRPr="00E1347D">
        <w:rPr>
          <w:rFonts w:cs="Arial"/>
        </w:rPr>
        <w:t xml:space="preserve">In case the </w:t>
      </w:r>
      <w:r w:rsidR="00A02502">
        <w:rPr>
          <w:rFonts w:cs="Arial"/>
        </w:rPr>
        <w:t>PUSCH for</w:t>
      </w:r>
      <w:r w:rsidRPr="00E1347D">
        <w:rPr>
          <w:rFonts w:cs="Arial"/>
        </w:rPr>
        <w:t xml:space="preserve"> </w:t>
      </w:r>
      <w:proofErr w:type="spellStart"/>
      <w:r w:rsidR="002E4913">
        <w:rPr>
          <w:rFonts w:cs="Arial"/>
        </w:rPr>
        <w:t>m</w:t>
      </w:r>
      <w:r w:rsidRPr="00E1347D">
        <w:rPr>
          <w:rFonts w:cs="Arial"/>
        </w:rPr>
        <w:t>sgA</w:t>
      </w:r>
      <w:proofErr w:type="spellEnd"/>
      <w:r w:rsidRPr="00E1347D">
        <w:rPr>
          <w:rFonts w:cs="Arial"/>
        </w:rPr>
        <w:t xml:space="preserve"> cannot be decoded by gNB but the preamble part is detected, a </w:t>
      </w:r>
      <w:proofErr w:type="spellStart"/>
      <w:r w:rsidRPr="00E1347D">
        <w:rPr>
          <w:rFonts w:cs="Arial"/>
        </w:rPr>
        <w:t>fallback</w:t>
      </w:r>
      <w:proofErr w:type="spellEnd"/>
      <w:r w:rsidRPr="00E1347D">
        <w:rPr>
          <w:rFonts w:cs="Arial"/>
        </w:rPr>
        <w:t xml:space="preserve"> to ordinary four-step RA is possible. In this case gNB sends a RAR including a grant for </w:t>
      </w:r>
      <w:r w:rsidR="00AC2D7B">
        <w:rPr>
          <w:rFonts w:cs="Arial"/>
        </w:rPr>
        <w:t>msg3</w:t>
      </w:r>
      <w:r w:rsidRPr="00E1347D">
        <w:rPr>
          <w:rFonts w:cs="Arial"/>
        </w:rPr>
        <w:t xml:space="preserve"> and UE retransmits </w:t>
      </w:r>
      <w:r w:rsidR="00DE1A27">
        <w:rPr>
          <w:rFonts w:cs="Arial"/>
        </w:rPr>
        <w:t>m</w:t>
      </w:r>
      <w:r w:rsidRPr="00E1347D">
        <w:rPr>
          <w:rFonts w:cs="Arial"/>
        </w:rPr>
        <w:t>sg3 part.</w:t>
      </w:r>
      <w:bookmarkEnd w:id="12"/>
      <w:r w:rsidRPr="00E1347D">
        <w:rPr>
          <w:rFonts w:cs="Arial"/>
        </w:rPr>
        <w:t> </w:t>
      </w:r>
    </w:p>
    <w:p w14:paraId="168D2156" w14:textId="1B989290" w:rsidR="00066FB0" w:rsidRDefault="00066FB0" w:rsidP="00066FB0">
      <w:pPr>
        <w:pStyle w:val="paragraph"/>
        <w:jc w:val="both"/>
        <w:textAlignment w:val="baseline"/>
        <w:rPr>
          <w:rStyle w:val="eop"/>
          <w:rFonts w:ascii="Arial" w:hAnsi="Arial" w:cs="Arial"/>
          <w:sz w:val="20"/>
          <w:szCs w:val="20"/>
        </w:rPr>
      </w:pPr>
      <w:r w:rsidRPr="00E1347D">
        <w:rPr>
          <w:rStyle w:val="normaltextrun1"/>
          <w:rFonts w:ascii="Arial" w:hAnsi="Arial" w:cs="Arial"/>
          <w:sz w:val="20"/>
          <w:szCs w:val="20"/>
          <w:lang w:val="en-GB"/>
        </w:rPr>
        <w:t xml:space="preserve">In case 3, no </w:t>
      </w:r>
      <w:proofErr w:type="spellStart"/>
      <w:r w:rsidR="004E767D">
        <w:rPr>
          <w:rStyle w:val="spellingerror"/>
          <w:rFonts w:ascii="Arial" w:hAnsi="Arial" w:cs="Arial"/>
          <w:sz w:val="20"/>
          <w:szCs w:val="20"/>
          <w:lang w:val="en-GB"/>
        </w:rPr>
        <w:t>m</w:t>
      </w:r>
      <w:r w:rsidRPr="00E1347D">
        <w:rPr>
          <w:rStyle w:val="spellingerror"/>
          <w:rFonts w:ascii="Arial" w:hAnsi="Arial" w:cs="Arial"/>
          <w:sz w:val="20"/>
          <w:szCs w:val="20"/>
          <w:lang w:val="en-GB"/>
        </w:rPr>
        <w:t>sgB</w:t>
      </w:r>
      <w:proofErr w:type="spellEnd"/>
      <w:r w:rsidRPr="00E1347D">
        <w:rPr>
          <w:rStyle w:val="normaltextrun1"/>
          <w:rFonts w:ascii="Arial" w:hAnsi="Arial" w:cs="Arial"/>
          <w:sz w:val="20"/>
          <w:szCs w:val="20"/>
          <w:lang w:val="en-GB"/>
        </w:rPr>
        <w:t xml:space="preserve"> is transmitted and UEs could either retransmit </w:t>
      </w:r>
      <w:proofErr w:type="spellStart"/>
      <w:r w:rsidR="004E767D">
        <w:rPr>
          <w:rStyle w:val="spellingerror"/>
          <w:rFonts w:ascii="Arial" w:hAnsi="Arial" w:cs="Arial"/>
          <w:sz w:val="20"/>
          <w:szCs w:val="20"/>
          <w:lang w:val="en-GB"/>
        </w:rPr>
        <w:t>m</w:t>
      </w:r>
      <w:r w:rsidRPr="00E1347D">
        <w:rPr>
          <w:rStyle w:val="spellingerror"/>
          <w:rFonts w:ascii="Arial" w:hAnsi="Arial" w:cs="Arial"/>
          <w:sz w:val="20"/>
          <w:szCs w:val="20"/>
          <w:lang w:val="en-GB"/>
        </w:rPr>
        <w:t>sgA</w:t>
      </w:r>
      <w:proofErr w:type="spellEnd"/>
      <w:r w:rsidRPr="00E1347D">
        <w:rPr>
          <w:rStyle w:val="normaltextrun1"/>
          <w:rFonts w:ascii="Arial" w:hAnsi="Arial" w:cs="Arial"/>
          <w:sz w:val="20"/>
          <w:szCs w:val="20"/>
          <w:lang w:val="en-GB"/>
        </w:rPr>
        <w:t xml:space="preserve"> preamble + data (after power ramping) or fall back to transmitting </w:t>
      </w:r>
      <w:r w:rsidR="00EF30D2">
        <w:rPr>
          <w:rStyle w:val="normaltextrun1"/>
          <w:rFonts w:ascii="Arial" w:hAnsi="Arial" w:cs="Arial"/>
          <w:sz w:val="20"/>
          <w:szCs w:val="20"/>
          <w:lang w:val="en-GB"/>
        </w:rPr>
        <w:t>m</w:t>
      </w:r>
      <w:r w:rsidRPr="00E1347D">
        <w:rPr>
          <w:rStyle w:val="normaltextrun1"/>
          <w:rFonts w:ascii="Arial" w:hAnsi="Arial" w:cs="Arial"/>
          <w:sz w:val="20"/>
          <w:szCs w:val="20"/>
          <w:lang w:val="en-GB"/>
        </w:rPr>
        <w:t xml:space="preserve">sg1 of 4 step RACH. While retransmissions reduce the latency benefit of 2-step RACH, always immediately falling back to 4 step RACH after a failed first transmission would seem to limit the benefit of 2 step RACH operation. Therefore, allowing some retransmission of both preamble and data parts of </w:t>
      </w:r>
      <w:proofErr w:type="spellStart"/>
      <w:r w:rsidR="004E767D">
        <w:rPr>
          <w:rStyle w:val="spellingerror"/>
          <w:rFonts w:ascii="Arial" w:hAnsi="Arial" w:cs="Arial"/>
          <w:sz w:val="20"/>
          <w:szCs w:val="20"/>
          <w:lang w:val="en-GB"/>
        </w:rPr>
        <w:t>m</w:t>
      </w:r>
      <w:r w:rsidRPr="00E1347D">
        <w:rPr>
          <w:rStyle w:val="spellingerror"/>
          <w:rFonts w:ascii="Arial" w:hAnsi="Arial" w:cs="Arial"/>
          <w:sz w:val="20"/>
          <w:szCs w:val="20"/>
          <w:lang w:val="en-GB"/>
        </w:rPr>
        <w:t>sgA</w:t>
      </w:r>
      <w:proofErr w:type="spellEnd"/>
      <w:r w:rsidRPr="00E1347D">
        <w:rPr>
          <w:rStyle w:val="normaltextrun1"/>
          <w:rFonts w:ascii="Arial" w:hAnsi="Arial" w:cs="Arial"/>
          <w:sz w:val="20"/>
          <w:szCs w:val="20"/>
          <w:lang w:val="en-GB"/>
        </w:rPr>
        <w:t xml:space="preserve"> before falling back to 4-step RACH seems preferable.</w:t>
      </w:r>
      <w:r w:rsidRPr="00E1347D">
        <w:rPr>
          <w:rStyle w:val="eop"/>
          <w:rFonts w:ascii="Arial" w:hAnsi="Arial" w:cs="Arial"/>
          <w:sz w:val="20"/>
          <w:szCs w:val="20"/>
        </w:rPr>
        <w:t> </w:t>
      </w:r>
    </w:p>
    <w:p w14:paraId="6245EFFF" w14:textId="77777777" w:rsidR="00AF58B9" w:rsidRPr="00E1347D" w:rsidRDefault="00AF58B9" w:rsidP="00066FB0">
      <w:pPr>
        <w:pStyle w:val="paragraph"/>
        <w:jc w:val="both"/>
        <w:textAlignment w:val="baseline"/>
        <w:rPr>
          <w:rFonts w:ascii="Arial" w:hAnsi="Arial" w:cs="Arial"/>
        </w:rPr>
      </w:pPr>
    </w:p>
    <w:p w14:paraId="3F449152" w14:textId="473B5DA0" w:rsidR="00066FB0" w:rsidRPr="00E1347D" w:rsidRDefault="008E0D93" w:rsidP="00600511">
      <w:pPr>
        <w:pStyle w:val="Proposal"/>
        <w:rPr>
          <w:rFonts w:cs="Arial"/>
        </w:rPr>
      </w:pPr>
      <w:bookmarkStart w:id="13" w:name="_Toc1162391"/>
      <w:r>
        <w:rPr>
          <w:rFonts w:cs="Arial"/>
          <w:lang w:val="en-US"/>
        </w:rPr>
        <w:t>M</w:t>
      </w:r>
      <w:proofErr w:type="spellStart"/>
      <w:r w:rsidR="00066FB0" w:rsidRPr="00E1347D">
        <w:rPr>
          <w:rFonts w:cs="Arial"/>
        </w:rPr>
        <w:t>sgA</w:t>
      </w:r>
      <w:proofErr w:type="spellEnd"/>
      <w:r w:rsidR="00066FB0" w:rsidRPr="00E1347D">
        <w:rPr>
          <w:rFonts w:cs="Arial"/>
        </w:rPr>
        <w:t>, including both preamble and data parts, can be retransmitted.</w:t>
      </w:r>
      <w:bookmarkEnd w:id="13"/>
    </w:p>
    <w:p w14:paraId="563F3DD2" w14:textId="3FD59D3F" w:rsidR="00E03366" w:rsidRDefault="00E03366" w:rsidP="00E03366">
      <w:pPr>
        <w:pStyle w:val="Heading1"/>
      </w:pPr>
      <w:r>
        <w:t>4</w:t>
      </w:r>
      <w:r>
        <w:tab/>
        <w:t xml:space="preserve">Power control of </w:t>
      </w:r>
      <w:proofErr w:type="spellStart"/>
      <w:r w:rsidR="00D95695">
        <w:t>msgA</w:t>
      </w:r>
      <w:proofErr w:type="spellEnd"/>
    </w:p>
    <w:p w14:paraId="4AB0405F" w14:textId="174D422D" w:rsidR="001233D2" w:rsidRDefault="009C32CB" w:rsidP="007635AC">
      <w:pPr>
        <w:pStyle w:val="BodyText"/>
      </w:pPr>
      <w:r>
        <w:t>In 2-step random access, a</w:t>
      </w:r>
      <w:r w:rsidR="006E5CD4">
        <w:t xml:space="preserve"> first transmission of a given </w:t>
      </w:r>
      <w:proofErr w:type="spellStart"/>
      <w:r w:rsidR="006E5CD4">
        <w:t>msgA</w:t>
      </w:r>
      <w:proofErr w:type="spellEnd"/>
      <w:r w:rsidR="006E5CD4">
        <w:t xml:space="preserve"> is always prior to receiving an uplink grant (in </w:t>
      </w:r>
      <w:proofErr w:type="spellStart"/>
      <w:r w:rsidR="006E5CD4">
        <w:t>msgB</w:t>
      </w:r>
      <w:proofErr w:type="spellEnd"/>
      <w:r w:rsidR="006E5CD4">
        <w:t xml:space="preserve">). If a </w:t>
      </w:r>
      <w:proofErr w:type="spellStart"/>
      <w:r w:rsidR="006E5CD4">
        <w:t>msgA</w:t>
      </w:r>
      <w:proofErr w:type="spellEnd"/>
      <w:r w:rsidR="006E5CD4">
        <w:t xml:space="preserve"> retransmission is scheduled via DCI, closed loop power control could be available. However, since 2-step RACH primarily targets low latency operation, and since fall back operation </w:t>
      </w:r>
      <w:r w:rsidR="0054034F">
        <w:t xml:space="preserve">can be used for additional robustness, the benefit and operation of </w:t>
      </w:r>
      <w:proofErr w:type="spellStart"/>
      <w:r w:rsidR="0054034F">
        <w:t>msgA</w:t>
      </w:r>
      <w:proofErr w:type="spellEnd"/>
      <w:r w:rsidR="0054034F">
        <w:t xml:space="preserve"> retransmission in 2-step RACH is not yet clear. Therefore, at least the initial focus can be on designing </w:t>
      </w:r>
      <w:r w:rsidR="003964DD">
        <w:t>open</w:t>
      </w:r>
      <w:r w:rsidR="000335A9" w:rsidRPr="00F625A3">
        <w:t xml:space="preserve"> loop power control</w:t>
      </w:r>
      <w:r w:rsidR="00E5305A" w:rsidRPr="00F625A3">
        <w:t>.</w:t>
      </w:r>
      <w:r w:rsidR="006307C6" w:rsidRPr="00F625A3">
        <w:t xml:space="preserve"> </w:t>
      </w:r>
    </w:p>
    <w:p w14:paraId="58AA0433" w14:textId="2BEFDDBB" w:rsidR="007635AC" w:rsidRDefault="0054034F" w:rsidP="007635AC">
      <w:pPr>
        <w:pStyle w:val="BodyText"/>
      </w:pPr>
      <w:r>
        <w:t>We observe that p</w:t>
      </w:r>
      <w:r w:rsidR="008C7B18" w:rsidRPr="00F625A3">
        <w:t xml:space="preserve">ower control of the </w:t>
      </w:r>
      <w:r w:rsidR="00101D2F">
        <w:t>msg</w:t>
      </w:r>
      <w:r w:rsidR="008C7B18" w:rsidRPr="00F625A3">
        <w:t>3</w:t>
      </w:r>
      <w:r w:rsidR="00EC5FF0" w:rsidRPr="00F625A3">
        <w:t xml:space="preserve"> scheduled by </w:t>
      </w:r>
      <w:r>
        <w:t xml:space="preserve">an </w:t>
      </w:r>
      <w:r w:rsidR="00EC5FF0" w:rsidRPr="00F625A3">
        <w:t>RAR grant</w:t>
      </w:r>
      <w:r w:rsidR="008C7B18" w:rsidRPr="00F625A3">
        <w:t xml:space="preserve"> is specified in </w:t>
      </w:r>
      <w:r w:rsidR="00EB5CED" w:rsidRPr="00F625A3">
        <w:t xml:space="preserve">section </w:t>
      </w:r>
      <w:r w:rsidR="00484CBC">
        <w:t>7.1 of 3</w:t>
      </w:r>
      <w:r w:rsidR="00DE1010">
        <w:t>8.</w:t>
      </w:r>
      <w:r w:rsidR="000102F1">
        <w:t>21</w:t>
      </w:r>
      <w:r w:rsidR="00FF092F">
        <w:t>3, where some of the parameters are har</w:t>
      </w:r>
      <w:r w:rsidR="00660154">
        <w:t>dcoded, and some of the parameters are configured in</w:t>
      </w:r>
      <w:r w:rsidR="006F6EBF">
        <w:t xml:space="preserve"> sy</w:t>
      </w:r>
      <w:r w:rsidR="00D95695">
        <w:t>s</w:t>
      </w:r>
      <w:r w:rsidR="006F6EBF">
        <w:t>tem information messages e.g.</w:t>
      </w:r>
      <w:r w:rsidR="00660154">
        <w:t xml:space="preserve"> </w:t>
      </w:r>
      <w:r w:rsidR="003D5AF6" w:rsidRPr="006F6EBF">
        <w:rPr>
          <w:rFonts w:cs="Arial"/>
          <w:i/>
        </w:rPr>
        <w:t>msg3-DeltaPreamble</w:t>
      </w:r>
      <w:r w:rsidR="000102F1">
        <w:t>.</w:t>
      </w:r>
      <w:r>
        <w:t xml:space="preserve"> The </w:t>
      </w:r>
      <w:r w:rsidR="00824BFD">
        <w:t>trade-offs</w:t>
      </w:r>
      <w:r>
        <w:t xml:space="preserve"> for which parameters are hardcoded and which are signalled should be studied.</w:t>
      </w:r>
    </w:p>
    <w:p w14:paraId="0D6FEFBF" w14:textId="2FFC9233" w:rsidR="007635AC" w:rsidRPr="00227BBF" w:rsidRDefault="00EB5CED" w:rsidP="007635AC">
      <w:pPr>
        <w:pStyle w:val="Proposal"/>
      </w:pPr>
      <w:bookmarkStart w:id="14" w:name="_Toc1162392"/>
      <w:r w:rsidRPr="00227BBF">
        <w:t xml:space="preserve">Further study </w:t>
      </w:r>
      <w:r w:rsidR="004F40C5" w:rsidRPr="00227BBF">
        <w:t>which</w:t>
      </w:r>
      <w:r w:rsidR="000A3F51" w:rsidRPr="00227BBF">
        <w:t xml:space="preserve"> </w:t>
      </w:r>
      <w:r w:rsidR="00A73933">
        <w:t xml:space="preserve">parameters </w:t>
      </w:r>
      <w:r w:rsidR="00664E4C">
        <w:t xml:space="preserve">should be </w:t>
      </w:r>
      <w:r w:rsidR="00093550">
        <w:t>signalled,</w:t>
      </w:r>
      <w:r w:rsidR="00664E4C">
        <w:t xml:space="preserve"> and which parameters should be hardcoded</w:t>
      </w:r>
      <w:r w:rsidRPr="00227BBF">
        <w:t xml:space="preserve"> to </w:t>
      </w:r>
      <w:r w:rsidR="000A3F51" w:rsidRPr="00227BBF">
        <w:t xml:space="preserve">support </w:t>
      </w:r>
      <w:r w:rsidR="007722F2">
        <w:t>a</w:t>
      </w:r>
      <w:r w:rsidR="00CD052C">
        <w:t>n</w:t>
      </w:r>
      <w:r w:rsidR="007722F2">
        <w:t xml:space="preserve"> </w:t>
      </w:r>
      <w:r w:rsidR="00664E4C">
        <w:t xml:space="preserve">open loop </w:t>
      </w:r>
      <w:r w:rsidR="000A3F51" w:rsidRPr="00227BBF">
        <w:t xml:space="preserve">power control of </w:t>
      </w:r>
      <w:proofErr w:type="spellStart"/>
      <w:r w:rsidR="009928C0">
        <w:t>m</w:t>
      </w:r>
      <w:r w:rsidR="00D95695">
        <w:t>sgA</w:t>
      </w:r>
      <w:bookmarkEnd w:id="14"/>
      <w:proofErr w:type="spellEnd"/>
    </w:p>
    <w:p w14:paraId="5300F849" w14:textId="14EDF058" w:rsidR="00C01F33" w:rsidRPr="00CE0424" w:rsidRDefault="00C01F33" w:rsidP="00A5623E">
      <w:pPr>
        <w:pStyle w:val="Heading1"/>
      </w:pPr>
      <w:r w:rsidRPr="00CE0424">
        <w:t>Conclusion</w:t>
      </w:r>
    </w:p>
    <w:p w14:paraId="7AFEA5AA" w14:textId="66E9C4D8"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w:t>
      </w:r>
      <w:r w:rsidR="000F2EC9">
        <w:t>have</w:t>
      </w:r>
      <w:r w:rsidR="000F2EC9" w:rsidRPr="00CE0424">
        <w:t xml:space="preserve"> </w:t>
      </w:r>
      <w:r w:rsidRPr="00CE0424">
        <w:t>the following</w:t>
      </w:r>
      <w:r w:rsidR="000F2EC9">
        <w:t xml:space="preserve"> observations and proposals</w:t>
      </w:r>
      <w:r w:rsidRPr="00CE0424">
        <w:t>:</w:t>
      </w:r>
    </w:p>
    <w:p w14:paraId="1CD71943" w14:textId="507A144B" w:rsidR="00B4577E" w:rsidRPr="002908EE" w:rsidRDefault="00B4577E" w:rsidP="002908EE">
      <w:pPr>
        <w:ind w:left="1701" w:hanging="1701"/>
        <w:jc w:val="both"/>
        <w:rPr>
          <w:rFonts w:ascii="Arial" w:hAnsi="Arial" w:cs="Arial"/>
          <w:b/>
          <w:lang w:val="en-US"/>
        </w:rPr>
      </w:pPr>
      <w:r w:rsidRPr="002908EE">
        <w:rPr>
          <w:rFonts w:ascii="Arial" w:hAnsi="Arial" w:cs="Arial"/>
          <w:b/>
          <w:lang w:val="en-US"/>
        </w:rPr>
        <w:lastRenderedPageBreak/>
        <w:fldChar w:fldCharType="begin"/>
      </w:r>
      <w:r w:rsidRPr="002908EE">
        <w:rPr>
          <w:rFonts w:ascii="Arial" w:hAnsi="Arial" w:cs="Arial"/>
          <w:b/>
          <w:lang w:val="en-US"/>
        </w:rPr>
        <w:instrText xml:space="preserve"> REF _Ref1162489 \w \h </w:instrText>
      </w:r>
      <w:r w:rsidRPr="002908EE">
        <w:rPr>
          <w:rFonts w:ascii="Arial" w:hAnsi="Arial" w:cs="Arial"/>
          <w:b/>
          <w:lang w:val="en-US"/>
        </w:rPr>
      </w:r>
      <w:r w:rsidR="00385A6C">
        <w:rPr>
          <w:rFonts w:ascii="Arial" w:hAnsi="Arial" w:cs="Arial"/>
          <w:b/>
          <w:lang w:val="en-US"/>
        </w:rPr>
        <w:instrText xml:space="preserve"> \* MERGEFORMAT </w:instrText>
      </w:r>
      <w:r w:rsidRPr="002908EE">
        <w:rPr>
          <w:rFonts w:ascii="Arial" w:hAnsi="Arial" w:cs="Arial"/>
          <w:b/>
          <w:lang w:val="en-US"/>
        </w:rPr>
        <w:fldChar w:fldCharType="separate"/>
      </w:r>
      <w:r w:rsidRPr="002908EE">
        <w:rPr>
          <w:rFonts w:ascii="Arial" w:hAnsi="Arial" w:cs="Arial"/>
          <w:b/>
          <w:lang w:val="en-US"/>
        </w:rPr>
        <w:t>Observation 1</w:t>
      </w:r>
      <w:r w:rsidRPr="002908EE">
        <w:rPr>
          <w:rFonts w:ascii="Arial" w:hAnsi="Arial" w:cs="Arial"/>
          <w:b/>
          <w:lang w:val="en-US"/>
        </w:rPr>
        <w:fldChar w:fldCharType="end"/>
      </w:r>
      <w:r w:rsidRPr="002908EE">
        <w:rPr>
          <w:rFonts w:ascii="Arial" w:hAnsi="Arial" w:cs="Arial"/>
          <w:b/>
          <w:lang w:val="en-US"/>
        </w:rPr>
        <w:tab/>
      </w:r>
      <w:r w:rsidRPr="002908EE">
        <w:rPr>
          <w:rFonts w:ascii="Arial" w:hAnsi="Arial" w:cs="Arial"/>
          <w:b/>
          <w:lang w:val="en-US"/>
        </w:rPr>
        <w:fldChar w:fldCharType="begin"/>
      </w:r>
      <w:r w:rsidRPr="002908EE">
        <w:rPr>
          <w:rFonts w:ascii="Arial" w:hAnsi="Arial" w:cs="Arial"/>
          <w:b/>
          <w:lang w:val="en-US"/>
        </w:rPr>
        <w:instrText xml:space="preserve"> REF _Ref1162489 \h </w:instrText>
      </w:r>
      <w:r w:rsidRPr="002908EE">
        <w:rPr>
          <w:rFonts w:ascii="Arial" w:hAnsi="Arial" w:cs="Arial"/>
          <w:b/>
          <w:lang w:val="en-US"/>
        </w:rPr>
      </w:r>
      <w:r w:rsidR="00841626" w:rsidRPr="002908EE">
        <w:rPr>
          <w:rFonts w:ascii="Arial" w:hAnsi="Arial" w:cs="Arial"/>
          <w:b/>
          <w:lang w:val="en-US"/>
        </w:rPr>
        <w:instrText xml:space="preserve"> \* MERGEFORMAT </w:instrText>
      </w:r>
      <w:r w:rsidRPr="002908EE">
        <w:rPr>
          <w:rFonts w:ascii="Arial" w:hAnsi="Arial" w:cs="Arial"/>
          <w:b/>
          <w:lang w:val="en-US"/>
        </w:rPr>
        <w:fldChar w:fldCharType="separate"/>
      </w:r>
      <w:r w:rsidRPr="002908EE">
        <w:rPr>
          <w:rFonts w:ascii="Arial" w:hAnsi="Arial" w:cs="Arial"/>
          <w:b/>
          <w:lang w:val="en-US"/>
        </w:rPr>
        <w:t>The 2-step and 4-</w:t>
      </w:r>
      <w:r w:rsidRPr="002908EE">
        <w:rPr>
          <w:rStyle w:val="Hyperlink"/>
          <w:rFonts w:ascii="Arial" w:hAnsi="Arial" w:cs="Arial"/>
          <w:b/>
          <w:noProof/>
          <w:lang w:eastAsia="zh-CN"/>
        </w:rPr>
        <w:t>step</w:t>
      </w:r>
      <w:r w:rsidRPr="002908EE">
        <w:rPr>
          <w:rFonts w:ascii="Arial" w:hAnsi="Arial" w:cs="Arial"/>
          <w:b/>
          <w:lang w:val="en-US"/>
        </w:rPr>
        <w:t xml:space="preserve"> random access can be differentiated either by reserving PRACH resources or reserving PUSCH resources. The merits of these options should be further discussed, as other parts of the design may depend on them.</w:t>
      </w:r>
      <w:r w:rsidRPr="002908EE">
        <w:rPr>
          <w:rFonts w:ascii="Arial" w:hAnsi="Arial" w:cs="Arial"/>
          <w:b/>
          <w:lang w:val="en-US"/>
        </w:rPr>
        <w:fldChar w:fldCharType="end"/>
      </w:r>
    </w:p>
    <w:p w14:paraId="692EFF16" w14:textId="5871F236" w:rsidR="00B4577E"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62387" w:history="1">
        <w:r w:rsidR="00B4577E" w:rsidRPr="008B0395">
          <w:rPr>
            <w:rStyle w:val="Hyperlink"/>
            <w:noProof/>
          </w:rPr>
          <w:t>Proposal 1</w:t>
        </w:r>
        <w:r w:rsidR="00B4577E">
          <w:rPr>
            <w:rFonts w:asciiTheme="minorHAnsi" w:eastAsiaTheme="minorEastAsia" w:hAnsiTheme="minorHAnsi" w:cstheme="minorBidi"/>
            <w:b w:val="0"/>
            <w:noProof/>
            <w:sz w:val="22"/>
            <w:szCs w:val="22"/>
            <w:lang w:val="en-US" w:eastAsia="en-US"/>
          </w:rPr>
          <w:tab/>
        </w:r>
        <w:r w:rsidR="00B4577E" w:rsidRPr="008B0395">
          <w:rPr>
            <w:rStyle w:val="Hyperlink"/>
            <w:rFonts w:cs="Arial"/>
            <w:noProof/>
          </w:rPr>
          <w:t>The time and frequency domain resource of the PUSCH in msgA should be associated to the PRACH occasion. The PRACH preambles in a PRACH occasion can be associated to a set of PUSCH resources and/or the DMRS resources</w:t>
        </w:r>
        <w:r w:rsidR="00B4577E" w:rsidRPr="008B0395">
          <w:rPr>
            <w:rStyle w:val="Hyperlink"/>
            <w:noProof/>
          </w:rPr>
          <w:t>. Details of the associations can be further studied.</w:t>
        </w:r>
      </w:hyperlink>
    </w:p>
    <w:p w14:paraId="4AFCE681" w14:textId="2D394DC9" w:rsidR="00B4577E" w:rsidRDefault="00B4577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2388" w:history="1">
        <w:r w:rsidRPr="008B0395">
          <w:rPr>
            <w:rStyle w:val="Hyperlink"/>
            <w:noProof/>
          </w:rPr>
          <w:t>Proposal 2</w:t>
        </w:r>
        <w:r>
          <w:rPr>
            <w:rFonts w:asciiTheme="minorHAnsi" w:eastAsiaTheme="minorEastAsia" w:hAnsiTheme="minorHAnsi" w:cstheme="minorBidi"/>
            <w:b w:val="0"/>
            <w:noProof/>
            <w:sz w:val="22"/>
            <w:szCs w:val="22"/>
            <w:lang w:val="en-US" w:eastAsia="en-US"/>
          </w:rPr>
          <w:tab/>
        </w:r>
        <w:r w:rsidRPr="008B0395">
          <w:rPr>
            <w:rStyle w:val="Hyperlink"/>
            <w:noProof/>
          </w:rPr>
          <w:t>Further study whether frequency hopping should be supported for the PUSCH for msgA and how to signal the hopping flag if needed.</w:t>
        </w:r>
      </w:hyperlink>
    </w:p>
    <w:p w14:paraId="6323B1D6" w14:textId="1DEED0E8" w:rsidR="00B4577E" w:rsidRDefault="00B4577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2389" w:history="1">
        <w:r w:rsidRPr="008B0395">
          <w:rPr>
            <w:rStyle w:val="Hyperlink"/>
            <w:noProof/>
          </w:rPr>
          <w:t>Proposal 3</w:t>
        </w:r>
        <w:r>
          <w:rPr>
            <w:rFonts w:asciiTheme="minorHAnsi" w:eastAsiaTheme="minorEastAsia" w:hAnsiTheme="minorHAnsi" w:cstheme="minorBidi"/>
            <w:b w:val="0"/>
            <w:noProof/>
            <w:sz w:val="22"/>
            <w:szCs w:val="22"/>
            <w:lang w:val="en-US" w:eastAsia="en-US"/>
          </w:rPr>
          <w:tab/>
        </w:r>
        <w:r w:rsidRPr="008B0395">
          <w:rPr>
            <w:rStyle w:val="Hyperlink"/>
            <w:noProof/>
          </w:rPr>
          <w:t>Further study whether the tables for the time domain resource allocation of PUSCH carrying msg3 can be reused for the time domain resource allocation of PUSCH for msgA or if new time domain resource allocation tables should be defined for 2-step random access.</w:t>
        </w:r>
      </w:hyperlink>
    </w:p>
    <w:p w14:paraId="6B6A49D0" w14:textId="08A49DD3" w:rsidR="00B4577E" w:rsidRDefault="00B4577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2390" w:history="1">
        <w:r w:rsidRPr="008B0395">
          <w:rPr>
            <w:rStyle w:val="Hyperlink"/>
            <w:rFonts w:cs="Arial"/>
            <w:noProof/>
          </w:rPr>
          <w:t>Proposal 4</w:t>
        </w:r>
        <w:r>
          <w:rPr>
            <w:rFonts w:asciiTheme="minorHAnsi" w:eastAsiaTheme="minorEastAsia" w:hAnsiTheme="minorHAnsi" w:cstheme="minorBidi"/>
            <w:b w:val="0"/>
            <w:noProof/>
            <w:sz w:val="22"/>
            <w:szCs w:val="22"/>
            <w:lang w:val="en-US" w:eastAsia="en-US"/>
          </w:rPr>
          <w:tab/>
        </w:r>
        <w:r w:rsidRPr="008B0395">
          <w:rPr>
            <w:rStyle w:val="Hyperlink"/>
            <w:rFonts w:cs="Arial"/>
            <w:noProof/>
          </w:rPr>
          <w:t>In case the PUSCH for msgA cannot be decoded by gNB but the preamble part is detected, a fallback to ordinary four-step RA is possible. In this case gNB sends a RAR including a grant for msg3 and UE retransmits msg3 part.</w:t>
        </w:r>
      </w:hyperlink>
    </w:p>
    <w:p w14:paraId="679EA00E" w14:textId="0029ED90" w:rsidR="00B4577E" w:rsidRDefault="00B4577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2391" w:history="1">
        <w:r w:rsidRPr="008B0395">
          <w:rPr>
            <w:rStyle w:val="Hyperlink"/>
            <w:rFonts w:cs="Arial"/>
            <w:noProof/>
          </w:rPr>
          <w:t>Proposal 5</w:t>
        </w:r>
        <w:r>
          <w:rPr>
            <w:rFonts w:asciiTheme="minorHAnsi" w:eastAsiaTheme="minorEastAsia" w:hAnsiTheme="minorHAnsi" w:cstheme="minorBidi"/>
            <w:b w:val="0"/>
            <w:noProof/>
            <w:sz w:val="22"/>
            <w:szCs w:val="22"/>
            <w:lang w:val="en-US" w:eastAsia="en-US"/>
          </w:rPr>
          <w:tab/>
        </w:r>
        <w:r w:rsidRPr="008B0395">
          <w:rPr>
            <w:rStyle w:val="Hyperlink"/>
            <w:rFonts w:cs="Arial"/>
            <w:noProof/>
            <w:lang w:val="en-US"/>
          </w:rPr>
          <w:t>M</w:t>
        </w:r>
        <w:r w:rsidRPr="008B0395">
          <w:rPr>
            <w:rStyle w:val="Hyperlink"/>
            <w:rFonts w:cs="Arial"/>
            <w:noProof/>
          </w:rPr>
          <w:t>sgA, including both preamble and data parts, can be retransmitted.</w:t>
        </w:r>
      </w:hyperlink>
    </w:p>
    <w:p w14:paraId="4B6F1DB7" w14:textId="76F5A111" w:rsidR="00B4577E" w:rsidRDefault="00B4577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2392" w:history="1">
        <w:r w:rsidRPr="008B0395">
          <w:rPr>
            <w:rStyle w:val="Hyperlink"/>
            <w:noProof/>
          </w:rPr>
          <w:t>Proposal 6</w:t>
        </w:r>
        <w:r>
          <w:rPr>
            <w:rFonts w:asciiTheme="minorHAnsi" w:eastAsiaTheme="minorEastAsia" w:hAnsiTheme="minorHAnsi" w:cstheme="minorBidi"/>
            <w:b w:val="0"/>
            <w:noProof/>
            <w:sz w:val="22"/>
            <w:szCs w:val="22"/>
            <w:lang w:val="en-US" w:eastAsia="en-US"/>
          </w:rPr>
          <w:tab/>
        </w:r>
        <w:r w:rsidRPr="008B0395">
          <w:rPr>
            <w:rStyle w:val="Hyperlink"/>
            <w:noProof/>
          </w:rPr>
          <w:t>Further study which parameters should be signalled, and which parameters should be hardcoded to support an open loop power control of msgA</w:t>
        </w:r>
      </w:hyperlink>
    </w:p>
    <w:p w14:paraId="5A1EB9E8" w14:textId="24475B69" w:rsidR="006E1C82" w:rsidRPr="00CE0424" w:rsidRDefault="006E1C82" w:rsidP="006E1C82">
      <w:pPr>
        <w:pStyle w:val="BodyText"/>
        <w:rPr>
          <w:b/>
          <w:bCs/>
        </w:rPr>
      </w:pPr>
      <w:r>
        <w:rPr>
          <w:b/>
          <w:bCs/>
          <w:lang w:val="en-US"/>
        </w:rPr>
        <w:fldChar w:fldCharType="end"/>
      </w:r>
    </w:p>
    <w:p w14:paraId="7203AEF7" w14:textId="77777777" w:rsidR="00F507D1" w:rsidRPr="00CE0424" w:rsidRDefault="00F507D1" w:rsidP="00CE0424">
      <w:pPr>
        <w:pStyle w:val="Heading1"/>
      </w:pPr>
      <w:bookmarkStart w:id="15" w:name="_In-sequence_SDU_delivery"/>
      <w:bookmarkEnd w:id="15"/>
      <w:r w:rsidRPr="00CE0424">
        <w:t>References</w:t>
      </w:r>
    </w:p>
    <w:bookmarkStart w:id="16" w:name="_Ref534127550"/>
    <w:bookmarkStart w:id="17" w:name="_Ref488061725"/>
    <w:bookmarkStart w:id="18" w:name="_Ref521659446"/>
    <w:bookmarkStart w:id="19" w:name="_Ref479756368"/>
    <w:bookmarkStart w:id="20" w:name="_Ref481486326"/>
    <w:bookmarkStart w:id="21" w:name="_Ref174151459"/>
    <w:bookmarkStart w:id="22" w:name="_Ref189809556"/>
    <w:p w14:paraId="4E05F49A" w14:textId="3A3D8481" w:rsidR="007145F3" w:rsidRDefault="001D5FD0" w:rsidP="004C4E78">
      <w:pPr>
        <w:pStyle w:val="Reference"/>
        <w:overflowPunct/>
        <w:autoSpaceDE/>
        <w:autoSpaceDN/>
        <w:adjustRightInd/>
        <w:spacing w:line="259" w:lineRule="auto"/>
        <w:textAlignment w:val="auto"/>
      </w:pPr>
      <w:r>
        <w:fldChar w:fldCharType="begin"/>
      </w:r>
      <w:r>
        <w:instrText xml:space="preserve"> HYPERLINK "http://www.3gpp.org/ftp/tsg_ran/TSG_RAN//TSGR_82/Docs/RP-182894.zip" </w:instrText>
      </w:r>
      <w:r>
        <w:fldChar w:fldCharType="separate"/>
      </w:r>
      <w:r>
        <w:rPr>
          <w:rStyle w:val="Hyperlink"/>
        </w:rPr>
        <w:t>RP-182894</w:t>
      </w:r>
      <w:r>
        <w:fldChar w:fldCharType="end"/>
      </w:r>
      <w:r w:rsidR="007145F3">
        <w:t>, “</w:t>
      </w:r>
      <w:r w:rsidR="0049549B" w:rsidRPr="0049549B">
        <w:t>New work item: 2-step RACH for NR</w:t>
      </w:r>
      <w:r w:rsidR="007145F3">
        <w:t xml:space="preserve">,” </w:t>
      </w:r>
      <w:r w:rsidR="0049549B" w:rsidRPr="0049549B">
        <w:t xml:space="preserve">ZTE Corporation, </w:t>
      </w:r>
      <w:proofErr w:type="spellStart"/>
      <w:r w:rsidR="0049549B" w:rsidRPr="0049549B">
        <w:t>Sanechips</w:t>
      </w:r>
      <w:proofErr w:type="spellEnd"/>
      <w:r w:rsidR="007145F3">
        <w:t xml:space="preserve">, RAN#82, </w:t>
      </w:r>
      <w:r w:rsidR="00940674" w:rsidRPr="00940674">
        <w:t>Sorrento</w:t>
      </w:r>
      <w:r w:rsidR="00FE6AE7">
        <w:rPr>
          <w:rFonts w:hint="eastAsia"/>
        </w:rPr>
        <w:t>,</w:t>
      </w:r>
      <w:r w:rsidR="00940674" w:rsidRPr="00940674">
        <w:t xml:space="preserve"> </w:t>
      </w:r>
      <w:r w:rsidR="007145F3">
        <w:t>December 2018.</w:t>
      </w:r>
      <w:bookmarkEnd w:id="16"/>
      <w:bookmarkEnd w:id="17"/>
      <w:bookmarkEnd w:id="18"/>
      <w:bookmarkEnd w:id="19"/>
      <w:bookmarkEnd w:id="20"/>
      <w:bookmarkEnd w:id="21"/>
      <w:bookmarkEnd w:id="22"/>
    </w:p>
    <w:p w14:paraId="3980783F" w14:textId="24DCE000" w:rsidR="00F52E2A" w:rsidRPr="0074597C" w:rsidRDefault="00F52E2A" w:rsidP="0074597C">
      <w:pPr>
        <w:pStyle w:val="Reference"/>
      </w:pPr>
      <w:r w:rsidRPr="00D30195">
        <w:t>R1-19</w:t>
      </w:r>
      <w:r w:rsidR="00D30195" w:rsidRPr="00D30195">
        <w:t>02821</w:t>
      </w:r>
      <w:r w:rsidRPr="00D30195">
        <w:t>,</w:t>
      </w:r>
      <w:r w:rsidRPr="007F25B4">
        <w:t xml:space="preserve"> “</w:t>
      </w:r>
      <w:r w:rsidR="0074597C" w:rsidRPr="007F25B4">
        <w:t>Channel Structure for Two-Step RACH</w:t>
      </w:r>
      <w:r w:rsidRPr="007F25B4">
        <w:t>”, Ericsson, RAN1#96, Athens, February 2019.</w:t>
      </w:r>
    </w:p>
    <w:sectPr w:rsidR="00F52E2A" w:rsidRPr="0074597C"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BFCE2" w14:textId="77777777" w:rsidR="00561778" w:rsidRDefault="00561778">
      <w:r>
        <w:separator/>
      </w:r>
    </w:p>
  </w:endnote>
  <w:endnote w:type="continuationSeparator" w:id="0">
    <w:p w14:paraId="6159D677" w14:textId="77777777" w:rsidR="00561778" w:rsidRDefault="00561778">
      <w:r>
        <w:continuationSeparator/>
      </w:r>
    </w:p>
  </w:endnote>
  <w:endnote w:type="continuationNotice" w:id="1">
    <w:p w14:paraId="70823407" w14:textId="77777777" w:rsidR="00561778" w:rsidRDefault="005617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6539E" w:rsidRDefault="00C653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96B37" w14:textId="77777777" w:rsidR="00561778" w:rsidRDefault="00561778">
      <w:r>
        <w:separator/>
      </w:r>
    </w:p>
  </w:footnote>
  <w:footnote w:type="continuationSeparator" w:id="0">
    <w:p w14:paraId="631E34D6" w14:textId="77777777" w:rsidR="00561778" w:rsidRDefault="00561778">
      <w:r>
        <w:continuationSeparator/>
      </w:r>
    </w:p>
  </w:footnote>
  <w:footnote w:type="continuationNotice" w:id="1">
    <w:p w14:paraId="11F56758" w14:textId="77777777" w:rsidR="00561778" w:rsidRDefault="005617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6539E" w:rsidRDefault="00C653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3C00C6"/>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B867F57"/>
    <w:multiLevelType w:val="hybridMultilevel"/>
    <w:tmpl w:val="11600B1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D060D86"/>
    <w:multiLevelType w:val="multilevel"/>
    <w:tmpl w:val="EE003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542AE"/>
    <w:multiLevelType w:val="hybridMultilevel"/>
    <w:tmpl w:val="A7E0E0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A42815"/>
    <w:multiLevelType w:val="multilevel"/>
    <w:tmpl w:val="C414BB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34C74E1"/>
    <w:multiLevelType w:val="hybridMultilevel"/>
    <w:tmpl w:val="78EED4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2C129A"/>
    <w:multiLevelType w:val="hybridMultilevel"/>
    <w:tmpl w:val="B28AC3C0"/>
    <w:lvl w:ilvl="0" w:tplc="4E6882F6">
      <w:start w:val="1"/>
      <w:numFmt w:val="bullet"/>
      <w:lvlText w:val="—"/>
      <w:lvlJc w:val="left"/>
      <w:pPr>
        <w:tabs>
          <w:tab w:val="num" w:pos="720"/>
        </w:tabs>
        <w:ind w:left="720" w:hanging="360"/>
      </w:pPr>
      <w:rPr>
        <w:rFonts w:ascii="Ericsson Hilda Light" w:hAnsi="Ericsson Hilda Light" w:hint="default"/>
      </w:rPr>
    </w:lvl>
    <w:lvl w:ilvl="1" w:tplc="956E21CA">
      <w:start w:val="44"/>
      <w:numFmt w:val="bullet"/>
      <w:lvlText w:val="—"/>
      <w:lvlJc w:val="left"/>
      <w:pPr>
        <w:tabs>
          <w:tab w:val="num" w:pos="1440"/>
        </w:tabs>
        <w:ind w:left="1440" w:hanging="360"/>
      </w:pPr>
      <w:rPr>
        <w:rFonts w:ascii="Ericsson Hilda Light" w:hAnsi="Ericsson Hilda Light" w:hint="default"/>
      </w:rPr>
    </w:lvl>
    <w:lvl w:ilvl="2" w:tplc="A484CCEE">
      <w:start w:val="1"/>
      <w:numFmt w:val="bullet"/>
      <w:lvlText w:val="—"/>
      <w:lvlJc w:val="left"/>
      <w:pPr>
        <w:tabs>
          <w:tab w:val="num" w:pos="2160"/>
        </w:tabs>
        <w:ind w:left="2160" w:hanging="360"/>
      </w:pPr>
      <w:rPr>
        <w:rFonts w:ascii="Ericsson Hilda Light" w:hAnsi="Ericsson Hilda Light" w:hint="default"/>
      </w:rPr>
    </w:lvl>
    <w:lvl w:ilvl="3" w:tplc="58E84D46" w:tentative="1">
      <w:start w:val="1"/>
      <w:numFmt w:val="bullet"/>
      <w:lvlText w:val="—"/>
      <w:lvlJc w:val="left"/>
      <w:pPr>
        <w:tabs>
          <w:tab w:val="num" w:pos="2880"/>
        </w:tabs>
        <w:ind w:left="2880" w:hanging="360"/>
      </w:pPr>
      <w:rPr>
        <w:rFonts w:ascii="Ericsson Hilda Light" w:hAnsi="Ericsson Hilda Light" w:hint="default"/>
      </w:rPr>
    </w:lvl>
    <w:lvl w:ilvl="4" w:tplc="E094473C" w:tentative="1">
      <w:start w:val="1"/>
      <w:numFmt w:val="bullet"/>
      <w:lvlText w:val="—"/>
      <w:lvlJc w:val="left"/>
      <w:pPr>
        <w:tabs>
          <w:tab w:val="num" w:pos="3600"/>
        </w:tabs>
        <w:ind w:left="3600" w:hanging="360"/>
      </w:pPr>
      <w:rPr>
        <w:rFonts w:ascii="Ericsson Hilda Light" w:hAnsi="Ericsson Hilda Light" w:hint="default"/>
      </w:rPr>
    </w:lvl>
    <w:lvl w:ilvl="5" w:tplc="5B18382E" w:tentative="1">
      <w:start w:val="1"/>
      <w:numFmt w:val="bullet"/>
      <w:lvlText w:val="—"/>
      <w:lvlJc w:val="left"/>
      <w:pPr>
        <w:tabs>
          <w:tab w:val="num" w:pos="4320"/>
        </w:tabs>
        <w:ind w:left="4320" w:hanging="360"/>
      </w:pPr>
      <w:rPr>
        <w:rFonts w:ascii="Ericsson Hilda Light" w:hAnsi="Ericsson Hilda Light" w:hint="default"/>
      </w:rPr>
    </w:lvl>
    <w:lvl w:ilvl="6" w:tplc="B4BC4472" w:tentative="1">
      <w:start w:val="1"/>
      <w:numFmt w:val="bullet"/>
      <w:lvlText w:val="—"/>
      <w:lvlJc w:val="left"/>
      <w:pPr>
        <w:tabs>
          <w:tab w:val="num" w:pos="5040"/>
        </w:tabs>
        <w:ind w:left="5040" w:hanging="360"/>
      </w:pPr>
      <w:rPr>
        <w:rFonts w:ascii="Ericsson Hilda Light" w:hAnsi="Ericsson Hilda Light" w:hint="default"/>
      </w:rPr>
    </w:lvl>
    <w:lvl w:ilvl="7" w:tplc="18BEB0EA" w:tentative="1">
      <w:start w:val="1"/>
      <w:numFmt w:val="bullet"/>
      <w:lvlText w:val="—"/>
      <w:lvlJc w:val="left"/>
      <w:pPr>
        <w:tabs>
          <w:tab w:val="num" w:pos="5760"/>
        </w:tabs>
        <w:ind w:left="5760" w:hanging="360"/>
      </w:pPr>
      <w:rPr>
        <w:rFonts w:ascii="Ericsson Hilda Light" w:hAnsi="Ericsson Hilda Light" w:hint="default"/>
      </w:rPr>
    </w:lvl>
    <w:lvl w:ilvl="8" w:tplc="8110B62A"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22D2DFD"/>
    <w:multiLevelType w:val="multilevel"/>
    <w:tmpl w:val="E9A29F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6FF258B1"/>
    <w:multiLevelType w:val="multilevel"/>
    <w:tmpl w:val="6F767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0D56288"/>
    <w:multiLevelType w:val="hybridMultilevel"/>
    <w:tmpl w:val="7D1E74C4"/>
    <w:lvl w:ilvl="0" w:tplc="F1DC26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1E637D"/>
    <w:multiLevelType w:val="multilevel"/>
    <w:tmpl w:val="0792C3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BE836B4"/>
    <w:multiLevelType w:val="hybridMultilevel"/>
    <w:tmpl w:val="995020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13"/>
  </w:num>
  <w:num w:numId="3">
    <w:abstractNumId w:val="1"/>
  </w:num>
  <w:num w:numId="4">
    <w:abstractNumId w:val="19"/>
  </w:num>
  <w:num w:numId="5">
    <w:abstractNumId w:val="20"/>
  </w:num>
  <w:num w:numId="6">
    <w:abstractNumId w:val="21"/>
  </w:num>
  <w:num w:numId="7">
    <w:abstractNumId w:val="3"/>
  </w:num>
  <w:num w:numId="8">
    <w:abstractNumId w:val="4"/>
  </w:num>
  <w:num w:numId="9">
    <w:abstractNumId w:val="2"/>
  </w:num>
  <w:num w:numId="10">
    <w:abstractNumId w:val="26"/>
  </w:num>
  <w:num w:numId="11">
    <w:abstractNumId w:val="10"/>
  </w:num>
  <w:num w:numId="12">
    <w:abstractNumId w:val="23"/>
  </w:num>
  <w:num w:numId="13">
    <w:abstractNumId w:val="9"/>
  </w:num>
  <w:num w:numId="14">
    <w:abstractNumId w:val="7"/>
  </w:num>
  <w:num w:numId="15">
    <w:abstractNumId w:val="25"/>
  </w:num>
  <w:num w:numId="16">
    <w:abstractNumId w:val="12"/>
  </w:num>
  <w:num w:numId="17">
    <w:abstractNumId w:val="16"/>
  </w:num>
  <w:num w:numId="18">
    <w:abstractNumId w:val="11"/>
  </w:num>
  <w:num w:numId="19">
    <w:abstractNumId w:val="14"/>
  </w:num>
  <w:num w:numId="20">
    <w:abstractNumId w:val="17"/>
  </w:num>
  <w:num w:numId="21">
    <w:abstractNumId w:val="8"/>
  </w:num>
  <w:num w:numId="22">
    <w:abstractNumId w:val="24"/>
  </w:num>
  <w:num w:numId="23">
    <w:abstractNumId w:val="27"/>
  </w:num>
  <w:num w:numId="24">
    <w:abstractNumId w:val="15"/>
  </w:num>
  <w:num w:numId="25">
    <w:abstractNumId w:val="6"/>
  </w:num>
  <w:num w:numId="26">
    <w:abstractNumId w:val="22"/>
  </w:num>
  <w:num w:numId="27">
    <w:abstractNumId w:val="13"/>
  </w:num>
  <w:num w:numId="28">
    <w:abstractNumId w:val="13"/>
  </w:num>
  <w:num w:numId="29">
    <w:abstractNumId w:val="28"/>
  </w:num>
  <w:num w:numId="30">
    <w:abstractNumId w:val="13"/>
  </w:num>
  <w:num w:numId="31">
    <w:abstractNumId w:val="0"/>
  </w:num>
  <w:num w:numId="32">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34B"/>
    <w:rsid w:val="000006E1"/>
    <w:rsid w:val="00000D64"/>
    <w:rsid w:val="00000F5B"/>
    <w:rsid w:val="00001F68"/>
    <w:rsid w:val="00002A37"/>
    <w:rsid w:val="00003880"/>
    <w:rsid w:val="0000564C"/>
    <w:rsid w:val="00006446"/>
    <w:rsid w:val="00006896"/>
    <w:rsid w:val="00007CDC"/>
    <w:rsid w:val="000102F1"/>
    <w:rsid w:val="00011443"/>
    <w:rsid w:val="00011B28"/>
    <w:rsid w:val="000122F3"/>
    <w:rsid w:val="00015D15"/>
    <w:rsid w:val="000242BF"/>
    <w:rsid w:val="00024629"/>
    <w:rsid w:val="0002564D"/>
    <w:rsid w:val="00025ECA"/>
    <w:rsid w:val="00030AF1"/>
    <w:rsid w:val="00032237"/>
    <w:rsid w:val="000325B8"/>
    <w:rsid w:val="000335A9"/>
    <w:rsid w:val="00033FB1"/>
    <w:rsid w:val="00034C15"/>
    <w:rsid w:val="00036BA1"/>
    <w:rsid w:val="000422E2"/>
    <w:rsid w:val="00042F22"/>
    <w:rsid w:val="000444EF"/>
    <w:rsid w:val="00047116"/>
    <w:rsid w:val="0005070B"/>
    <w:rsid w:val="00052A07"/>
    <w:rsid w:val="0005336A"/>
    <w:rsid w:val="000534E3"/>
    <w:rsid w:val="000534EE"/>
    <w:rsid w:val="0005606A"/>
    <w:rsid w:val="00057008"/>
    <w:rsid w:val="00057117"/>
    <w:rsid w:val="00057231"/>
    <w:rsid w:val="000616E7"/>
    <w:rsid w:val="000633B3"/>
    <w:rsid w:val="0006487E"/>
    <w:rsid w:val="00064FDA"/>
    <w:rsid w:val="00065E1A"/>
    <w:rsid w:val="00066FB0"/>
    <w:rsid w:val="00070242"/>
    <w:rsid w:val="00072546"/>
    <w:rsid w:val="000732E8"/>
    <w:rsid w:val="000737D1"/>
    <w:rsid w:val="00073A59"/>
    <w:rsid w:val="00074DCF"/>
    <w:rsid w:val="0007518B"/>
    <w:rsid w:val="0007693E"/>
    <w:rsid w:val="00077E5F"/>
    <w:rsid w:val="00080195"/>
    <w:rsid w:val="0008036A"/>
    <w:rsid w:val="00081AE6"/>
    <w:rsid w:val="00081BCD"/>
    <w:rsid w:val="00082179"/>
    <w:rsid w:val="00083BC9"/>
    <w:rsid w:val="000855EB"/>
    <w:rsid w:val="00085B52"/>
    <w:rsid w:val="0008616F"/>
    <w:rsid w:val="000866F2"/>
    <w:rsid w:val="00087629"/>
    <w:rsid w:val="0009009F"/>
    <w:rsid w:val="00091557"/>
    <w:rsid w:val="000924C1"/>
    <w:rsid w:val="000924F0"/>
    <w:rsid w:val="00093474"/>
    <w:rsid w:val="00093550"/>
    <w:rsid w:val="000947A4"/>
    <w:rsid w:val="0009510F"/>
    <w:rsid w:val="00096F8B"/>
    <w:rsid w:val="000972E1"/>
    <w:rsid w:val="000A1B7B"/>
    <w:rsid w:val="000A3F51"/>
    <w:rsid w:val="000A56F2"/>
    <w:rsid w:val="000A654F"/>
    <w:rsid w:val="000A6ECB"/>
    <w:rsid w:val="000B08D9"/>
    <w:rsid w:val="000B1FEF"/>
    <w:rsid w:val="000B2719"/>
    <w:rsid w:val="000B2AA0"/>
    <w:rsid w:val="000B3A8F"/>
    <w:rsid w:val="000B4AB9"/>
    <w:rsid w:val="000B509C"/>
    <w:rsid w:val="000B58C3"/>
    <w:rsid w:val="000B61E9"/>
    <w:rsid w:val="000B7498"/>
    <w:rsid w:val="000B7C2F"/>
    <w:rsid w:val="000C06BD"/>
    <w:rsid w:val="000C165A"/>
    <w:rsid w:val="000C1709"/>
    <w:rsid w:val="000C2E19"/>
    <w:rsid w:val="000C65A3"/>
    <w:rsid w:val="000D0D07"/>
    <w:rsid w:val="000D2623"/>
    <w:rsid w:val="000D2881"/>
    <w:rsid w:val="000D4797"/>
    <w:rsid w:val="000E0527"/>
    <w:rsid w:val="000E1E92"/>
    <w:rsid w:val="000E3399"/>
    <w:rsid w:val="000E5A29"/>
    <w:rsid w:val="000F06D6"/>
    <w:rsid w:val="000F0EB1"/>
    <w:rsid w:val="000F1106"/>
    <w:rsid w:val="000F2EC9"/>
    <w:rsid w:val="000F3BE9"/>
    <w:rsid w:val="000F3F6C"/>
    <w:rsid w:val="000F5327"/>
    <w:rsid w:val="000F6134"/>
    <w:rsid w:val="000F6DF3"/>
    <w:rsid w:val="001005FF"/>
    <w:rsid w:val="00101D2F"/>
    <w:rsid w:val="001045C5"/>
    <w:rsid w:val="001062FB"/>
    <w:rsid w:val="001063E6"/>
    <w:rsid w:val="00110211"/>
    <w:rsid w:val="00110BAE"/>
    <w:rsid w:val="0011172C"/>
    <w:rsid w:val="001120FC"/>
    <w:rsid w:val="00113AB2"/>
    <w:rsid w:val="00113CF4"/>
    <w:rsid w:val="001153EA"/>
    <w:rsid w:val="00115643"/>
    <w:rsid w:val="0011655D"/>
    <w:rsid w:val="00116765"/>
    <w:rsid w:val="00120E65"/>
    <w:rsid w:val="001219F5"/>
    <w:rsid w:val="00121A20"/>
    <w:rsid w:val="001233D2"/>
    <w:rsid w:val="0012377F"/>
    <w:rsid w:val="00124314"/>
    <w:rsid w:val="00124CA4"/>
    <w:rsid w:val="00126B4A"/>
    <w:rsid w:val="00126B4C"/>
    <w:rsid w:val="0012758E"/>
    <w:rsid w:val="00130C92"/>
    <w:rsid w:val="001327D7"/>
    <w:rsid w:val="00132FD0"/>
    <w:rsid w:val="001333A8"/>
    <w:rsid w:val="001344C0"/>
    <w:rsid w:val="001346FA"/>
    <w:rsid w:val="00134FC8"/>
    <w:rsid w:val="00135252"/>
    <w:rsid w:val="00137AB5"/>
    <w:rsid w:val="00137F0B"/>
    <w:rsid w:val="001427B1"/>
    <w:rsid w:val="00143711"/>
    <w:rsid w:val="00145EF4"/>
    <w:rsid w:val="00147603"/>
    <w:rsid w:val="00151E23"/>
    <w:rsid w:val="001526E0"/>
    <w:rsid w:val="00154F5B"/>
    <w:rsid w:val="001551B5"/>
    <w:rsid w:val="0015772D"/>
    <w:rsid w:val="001652E4"/>
    <w:rsid w:val="001659C1"/>
    <w:rsid w:val="00166620"/>
    <w:rsid w:val="001712D4"/>
    <w:rsid w:val="001714B7"/>
    <w:rsid w:val="0017260F"/>
    <w:rsid w:val="00173A8E"/>
    <w:rsid w:val="0017502C"/>
    <w:rsid w:val="00177D22"/>
    <w:rsid w:val="0018143F"/>
    <w:rsid w:val="00181FF8"/>
    <w:rsid w:val="00182504"/>
    <w:rsid w:val="00184393"/>
    <w:rsid w:val="00187357"/>
    <w:rsid w:val="00190AC1"/>
    <w:rsid w:val="00190C4A"/>
    <w:rsid w:val="0019341A"/>
    <w:rsid w:val="00197DF9"/>
    <w:rsid w:val="001A10D6"/>
    <w:rsid w:val="001A18AC"/>
    <w:rsid w:val="001A1987"/>
    <w:rsid w:val="001A2564"/>
    <w:rsid w:val="001A40F0"/>
    <w:rsid w:val="001A6173"/>
    <w:rsid w:val="001A6CBA"/>
    <w:rsid w:val="001B0577"/>
    <w:rsid w:val="001B0D97"/>
    <w:rsid w:val="001B126E"/>
    <w:rsid w:val="001B54B6"/>
    <w:rsid w:val="001B5A5D"/>
    <w:rsid w:val="001C0842"/>
    <w:rsid w:val="001C1CE5"/>
    <w:rsid w:val="001C22EA"/>
    <w:rsid w:val="001C2D65"/>
    <w:rsid w:val="001C3D2A"/>
    <w:rsid w:val="001D21DC"/>
    <w:rsid w:val="001D32BD"/>
    <w:rsid w:val="001D51BA"/>
    <w:rsid w:val="001D53E7"/>
    <w:rsid w:val="001D5FD0"/>
    <w:rsid w:val="001D6342"/>
    <w:rsid w:val="001D6C5F"/>
    <w:rsid w:val="001D6D53"/>
    <w:rsid w:val="001E19A3"/>
    <w:rsid w:val="001E203B"/>
    <w:rsid w:val="001E2D8A"/>
    <w:rsid w:val="001E58E2"/>
    <w:rsid w:val="001E7AED"/>
    <w:rsid w:val="001F205F"/>
    <w:rsid w:val="001F3916"/>
    <w:rsid w:val="001F54C5"/>
    <w:rsid w:val="001F662C"/>
    <w:rsid w:val="001F7074"/>
    <w:rsid w:val="00200490"/>
    <w:rsid w:val="00201F3A"/>
    <w:rsid w:val="00203293"/>
    <w:rsid w:val="002039FA"/>
    <w:rsid w:val="00203F96"/>
    <w:rsid w:val="002069B2"/>
    <w:rsid w:val="00207FA3"/>
    <w:rsid w:val="00212C05"/>
    <w:rsid w:val="002131C5"/>
    <w:rsid w:val="00214683"/>
    <w:rsid w:val="00214DA8"/>
    <w:rsid w:val="00215423"/>
    <w:rsid w:val="002158FA"/>
    <w:rsid w:val="0021762A"/>
    <w:rsid w:val="00217ADE"/>
    <w:rsid w:val="00217E5C"/>
    <w:rsid w:val="00220600"/>
    <w:rsid w:val="002206FC"/>
    <w:rsid w:val="00221967"/>
    <w:rsid w:val="002224DB"/>
    <w:rsid w:val="0022349D"/>
    <w:rsid w:val="00223FCB"/>
    <w:rsid w:val="002252C3"/>
    <w:rsid w:val="00225C54"/>
    <w:rsid w:val="00227384"/>
    <w:rsid w:val="00227BBF"/>
    <w:rsid w:val="00230765"/>
    <w:rsid w:val="00230D18"/>
    <w:rsid w:val="002319E4"/>
    <w:rsid w:val="002337F7"/>
    <w:rsid w:val="00233B9F"/>
    <w:rsid w:val="00235632"/>
    <w:rsid w:val="00235872"/>
    <w:rsid w:val="00241559"/>
    <w:rsid w:val="0024161F"/>
    <w:rsid w:val="00241C57"/>
    <w:rsid w:val="002422D4"/>
    <w:rsid w:val="00242F32"/>
    <w:rsid w:val="002435B3"/>
    <w:rsid w:val="00244EEC"/>
    <w:rsid w:val="002458EB"/>
    <w:rsid w:val="00246382"/>
    <w:rsid w:val="002500C8"/>
    <w:rsid w:val="00257543"/>
    <w:rsid w:val="00260F28"/>
    <w:rsid w:val="002617E7"/>
    <w:rsid w:val="00264228"/>
    <w:rsid w:val="00264334"/>
    <w:rsid w:val="0026473E"/>
    <w:rsid w:val="00265595"/>
    <w:rsid w:val="00265988"/>
    <w:rsid w:val="00265E33"/>
    <w:rsid w:val="00266214"/>
    <w:rsid w:val="00267C83"/>
    <w:rsid w:val="00270DEA"/>
    <w:rsid w:val="0027144F"/>
    <w:rsid w:val="002717F2"/>
    <w:rsid w:val="00271813"/>
    <w:rsid w:val="00271F3A"/>
    <w:rsid w:val="00273278"/>
    <w:rsid w:val="002737F4"/>
    <w:rsid w:val="00275B89"/>
    <w:rsid w:val="00275CFA"/>
    <w:rsid w:val="002776B8"/>
    <w:rsid w:val="002801D8"/>
    <w:rsid w:val="002805F5"/>
    <w:rsid w:val="00280751"/>
    <w:rsid w:val="0028280A"/>
    <w:rsid w:val="002831B0"/>
    <w:rsid w:val="00283F98"/>
    <w:rsid w:val="00286ACD"/>
    <w:rsid w:val="00286B21"/>
    <w:rsid w:val="002877F4"/>
    <w:rsid w:val="00287838"/>
    <w:rsid w:val="002907B5"/>
    <w:rsid w:val="002908EE"/>
    <w:rsid w:val="00290AB6"/>
    <w:rsid w:val="00292271"/>
    <w:rsid w:val="00292EB7"/>
    <w:rsid w:val="00294B5D"/>
    <w:rsid w:val="00296227"/>
    <w:rsid w:val="00296F44"/>
    <w:rsid w:val="0029777D"/>
    <w:rsid w:val="002A055E"/>
    <w:rsid w:val="002A1D4E"/>
    <w:rsid w:val="002A2869"/>
    <w:rsid w:val="002A774E"/>
    <w:rsid w:val="002A7DF3"/>
    <w:rsid w:val="002B10D8"/>
    <w:rsid w:val="002B24D6"/>
    <w:rsid w:val="002C3A90"/>
    <w:rsid w:val="002C41E6"/>
    <w:rsid w:val="002C4CE0"/>
    <w:rsid w:val="002C5FC3"/>
    <w:rsid w:val="002C6EEB"/>
    <w:rsid w:val="002C6F96"/>
    <w:rsid w:val="002D071A"/>
    <w:rsid w:val="002D337D"/>
    <w:rsid w:val="002D34B2"/>
    <w:rsid w:val="002D48B0"/>
    <w:rsid w:val="002D5B37"/>
    <w:rsid w:val="002D69F2"/>
    <w:rsid w:val="002D7637"/>
    <w:rsid w:val="002E17F2"/>
    <w:rsid w:val="002E4913"/>
    <w:rsid w:val="002E65DF"/>
    <w:rsid w:val="002E7CAE"/>
    <w:rsid w:val="002F2771"/>
    <w:rsid w:val="002F281B"/>
    <w:rsid w:val="002F2FF0"/>
    <w:rsid w:val="002F37A9"/>
    <w:rsid w:val="002F397E"/>
    <w:rsid w:val="002F5DB5"/>
    <w:rsid w:val="002F6CD0"/>
    <w:rsid w:val="002F7C2E"/>
    <w:rsid w:val="00301CE6"/>
    <w:rsid w:val="0030256B"/>
    <w:rsid w:val="0030501F"/>
    <w:rsid w:val="00307BA1"/>
    <w:rsid w:val="00310863"/>
    <w:rsid w:val="00311702"/>
    <w:rsid w:val="00311E82"/>
    <w:rsid w:val="003131A5"/>
    <w:rsid w:val="00313602"/>
    <w:rsid w:val="00313FD6"/>
    <w:rsid w:val="003143BD"/>
    <w:rsid w:val="00315363"/>
    <w:rsid w:val="003203ED"/>
    <w:rsid w:val="0032205A"/>
    <w:rsid w:val="00322C9F"/>
    <w:rsid w:val="00324D23"/>
    <w:rsid w:val="00331751"/>
    <w:rsid w:val="0033319A"/>
    <w:rsid w:val="00334579"/>
    <w:rsid w:val="00335858"/>
    <w:rsid w:val="00336BDA"/>
    <w:rsid w:val="00340C40"/>
    <w:rsid w:val="00341187"/>
    <w:rsid w:val="00341B12"/>
    <w:rsid w:val="00342BD7"/>
    <w:rsid w:val="00344E35"/>
    <w:rsid w:val="00346DB5"/>
    <w:rsid w:val="003477B1"/>
    <w:rsid w:val="00350BB3"/>
    <w:rsid w:val="00351CB4"/>
    <w:rsid w:val="003538CD"/>
    <w:rsid w:val="003544B2"/>
    <w:rsid w:val="00354B73"/>
    <w:rsid w:val="00356235"/>
    <w:rsid w:val="00357380"/>
    <w:rsid w:val="003602D9"/>
    <w:rsid w:val="003604CE"/>
    <w:rsid w:val="003606F1"/>
    <w:rsid w:val="003647BB"/>
    <w:rsid w:val="00367BD6"/>
    <w:rsid w:val="00370196"/>
    <w:rsid w:val="00370E47"/>
    <w:rsid w:val="00371C49"/>
    <w:rsid w:val="00373957"/>
    <w:rsid w:val="003742AC"/>
    <w:rsid w:val="00374FF9"/>
    <w:rsid w:val="003774A1"/>
    <w:rsid w:val="00377CE1"/>
    <w:rsid w:val="0038233A"/>
    <w:rsid w:val="00382E30"/>
    <w:rsid w:val="0038356A"/>
    <w:rsid w:val="00383C62"/>
    <w:rsid w:val="00385A6C"/>
    <w:rsid w:val="00385BF0"/>
    <w:rsid w:val="0039250E"/>
    <w:rsid w:val="003939FF"/>
    <w:rsid w:val="003964DD"/>
    <w:rsid w:val="003A0ACA"/>
    <w:rsid w:val="003A2223"/>
    <w:rsid w:val="003A2A0F"/>
    <w:rsid w:val="003A2F40"/>
    <w:rsid w:val="003A45A1"/>
    <w:rsid w:val="003A5B0A"/>
    <w:rsid w:val="003A6BAC"/>
    <w:rsid w:val="003A70A4"/>
    <w:rsid w:val="003A7EF3"/>
    <w:rsid w:val="003B159C"/>
    <w:rsid w:val="003B2A66"/>
    <w:rsid w:val="003B369F"/>
    <w:rsid w:val="003B36A3"/>
    <w:rsid w:val="003B514F"/>
    <w:rsid w:val="003B55B0"/>
    <w:rsid w:val="003B64BB"/>
    <w:rsid w:val="003B7FE5"/>
    <w:rsid w:val="003C11C8"/>
    <w:rsid w:val="003C2702"/>
    <w:rsid w:val="003C552C"/>
    <w:rsid w:val="003C5C8B"/>
    <w:rsid w:val="003C5F4F"/>
    <w:rsid w:val="003C727F"/>
    <w:rsid w:val="003C7806"/>
    <w:rsid w:val="003D02CC"/>
    <w:rsid w:val="003D0540"/>
    <w:rsid w:val="003D109F"/>
    <w:rsid w:val="003D2478"/>
    <w:rsid w:val="003D3671"/>
    <w:rsid w:val="003D3C45"/>
    <w:rsid w:val="003D3D28"/>
    <w:rsid w:val="003D566A"/>
    <w:rsid w:val="003D5AF6"/>
    <w:rsid w:val="003D5B1F"/>
    <w:rsid w:val="003D67D9"/>
    <w:rsid w:val="003D6CE8"/>
    <w:rsid w:val="003D7647"/>
    <w:rsid w:val="003E072B"/>
    <w:rsid w:val="003E15FA"/>
    <w:rsid w:val="003E1CE7"/>
    <w:rsid w:val="003E55E4"/>
    <w:rsid w:val="003E60D5"/>
    <w:rsid w:val="003E6BAC"/>
    <w:rsid w:val="003E74E3"/>
    <w:rsid w:val="003E76C9"/>
    <w:rsid w:val="003F05C7"/>
    <w:rsid w:val="003F2CD4"/>
    <w:rsid w:val="003F6129"/>
    <w:rsid w:val="003F620D"/>
    <w:rsid w:val="003F6BBE"/>
    <w:rsid w:val="004000E8"/>
    <w:rsid w:val="00401154"/>
    <w:rsid w:val="00402E2B"/>
    <w:rsid w:val="004046A0"/>
    <w:rsid w:val="0040512B"/>
    <w:rsid w:val="00405CA5"/>
    <w:rsid w:val="00407CD3"/>
    <w:rsid w:val="00410134"/>
    <w:rsid w:val="0041054B"/>
    <w:rsid w:val="00410B72"/>
    <w:rsid w:val="00410F18"/>
    <w:rsid w:val="00411F19"/>
    <w:rsid w:val="0041263E"/>
    <w:rsid w:val="00413637"/>
    <w:rsid w:val="00413AAC"/>
    <w:rsid w:val="00413E92"/>
    <w:rsid w:val="00421105"/>
    <w:rsid w:val="00422AA4"/>
    <w:rsid w:val="004233C4"/>
    <w:rsid w:val="004242F4"/>
    <w:rsid w:val="0042594D"/>
    <w:rsid w:val="00427248"/>
    <w:rsid w:val="0043143E"/>
    <w:rsid w:val="004314DE"/>
    <w:rsid w:val="00433CEC"/>
    <w:rsid w:val="0043581F"/>
    <w:rsid w:val="00437447"/>
    <w:rsid w:val="004415B0"/>
    <w:rsid w:val="00441A92"/>
    <w:rsid w:val="004431DC"/>
    <w:rsid w:val="00443B09"/>
    <w:rsid w:val="00444032"/>
    <w:rsid w:val="00444F56"/>
    <w:rsid w:val="00446488"/>
    <w:rsid w:val="00447160"/>
    <w:rsid w:val="00447772"/>
    <w:rsid w:val="004517AA"/>
    <w:rsid w:val="004528CC"/>
    <w:rsid w:val="00452CAC"/>
    <w:rsid w:val="00457565"/>
    <w:rsid w:val="00457938"/>
    <w:rsid w:val="00457B71"/>
    <w:rsid w:val="00462508"/>
    <w:rsid w:val="00463FF4"/>
    <w:rsid w:val="00464D74"/>
    <w:rsid w:val="00464F12"/>
    <w:rsid w:val="00466083"/>
    <w:rsid w:val="004669E2"/>
    <w:rsid w:val="00470C31"/>
    <w:rsid w:val="00471DE0"/>
    <w:rsid w:val="004734D0"/>
    <w:rsid w:val="00473B2D"/>
    <w:rsid w:val="0047556B"/>
    <w:rsid w:val="00477567"/>
    <w:rsid w:val="00477768"/>
    <w:rsid w:val="00483266"/>
    <w:rsid w:val="00484971"/>
    <w:rsid w:val="00484CBC"/>
    <w:rsid w:val="0048607B"/>
    <w:rsid w:val="00492BC5"/>
    <w:rsid w:val="0049549B"/>
    <w:rsid w:val="00496378"/>
    <w:rsid w:val="004964F1"/>
    <w:rsid w:val="00497506"/>
    <w:rsid w:val="00497F90"/>
    <w:rsid w:val="004A16BC"/>
    <w:rsid w:val="004A2B94"/>
    <w:rsid w:val="004A3A22"/>
    <w:rsid w:val="004A4C3E"/>
    <w:rsid w:val="004B0129"/>
    <w:rsid w:val="004B53C9"/>
    <w:rsid w:val="004B5755"/>
    <w:rsid w:val="004B6F6A"/>
    <w:rsid w:val="004B7C0C"/>
    <w:rsid w:val="004B7FE4"/>
    <w:rsid w:val="004C3763"/>
    <w:rsid w:val="004C3898"/>
    <w:rsid w:val="004C4ABD"/>
    <w:rsid w:val="004C4AD7"/>
    <w:rsid w:val="004C4E78"/>
    <w:rsid w:val="004C5CBA"/>
    <w:rsid w:val="004D36B1"/>
    <w:rsid w:val="004D389D"/>
    <w:rsid w:val="004D7513"/>
    <w:rsid w:val="004D7B8D"/>
    <w:rsid w:val="004D7D5F"/>
    <w:rsid w:val="004D7EBD"/>
    <w:rsid w:val="004E2680"/>
    <w:rsid w:val="004E28F9"/>
    <w:rsid w:val="004E462E"/>
    <w:rsid w:val="004E5402"/>
    <w:rsid w:val="004E56DC"/>
    <w:rsid w:val="004E5C4B"/>
    <w:rsid w:val="004E767D"/>
    <w:rsid w:val="004E76F4"/>
    <w:rsid w:val="004F0B4E"/>
    <w:rsid w:val="004F0B6C"/>
    <w:rsid w:val="004F2078"/>
    <w:rsid w:val="004F40C5"/>
    <w:rsid w:val="004F4DA3"/>
    <w:rsid w:val="00500DB0"/>
    <w:rsid w:val="00501D38"/>
    <w:rsid w:val="00502AF4"/>
    <w:rsid w:val="005045F1"/>
    <w:rsid w:val="00506557"/>
    <w:rsid w:val="0050677A"/>
    <w:rsid w:val="005108D8"/>
    <w:rsid w:val="005116F9"/>
    <w:rsid w:val="00512C56"/>
    <w:rsid w:val="005140C6"/>
    <w:rsid w:val="005153A7"/>
    <w:rsid w:val="00516F8F"/>
    <w:rsid w:val="005219CF"/>
    <w:rsid w:val="00524990"/>
    <w:rsid w:val="0052547E"/>
    <w:rsid w:val="00526622"/>
    <w:rsid w:val="00531F7C"/>
    <w:rsid w:val="0053300B"/>
    <w:rsid w:val="00534B59"/>
    <w:rsid w:val="0053510C"/>
    <w:rsid w:val="00536759"/>
    <w:rsid w:val="00537C62"/>
    <w:rsid w:val="0054034F"/>
    <w:rsid w:val="00543B49"/>
    <w:rsid w:val="00546970"/>
    <w:rsid w:val="00547C6A"/>
    <w:rsid w:val="00554E19"/>
    <w:rsid w:val="00554F51"/>
    <w:rsid w:val="005562BB"/>
    <w:rsid w:val="00557B39"/>
    <w:rsid w:val="0056121F"/>
    <w:rsid w:val="00561778"/>
    <w:rsid w:val="00561A5B"/>
    <w:rsid w:val="00563F6E"/>
    <w:rsid w:val="005656FA"/>
    <w:rsid w:val="0056585E"/>
    <w:rsid w:val="005706F0"/>
    <w:rsid w:val="0057161D"/>
    <w:rsid w:val="00571EED"/>
    <w:rsid w:val="00572505"/>
    <w:rsid w:val="00580731"/>
    <w:rsid w:val="00582809"/>
    <w:rsid w:val="005854FA"/>
    <w:rsid w:val="005861D9"/>
    <w:rsid w:val="0058798C"/>
    <w:rsid w:val="005900FA"/>
    <w:rsid w:val="0059066A"/>
    <w:rsid w:val="00591DB0"/>
    <w:rsid w:val="005920D5"/>
    <w:rsid w:val="00592EE3"/>
    <w:rsid w:val="005935A4"/>
    <w:rsid w:val="005939F3"/>
    <w:rsid w:val="00594334"/>
    <w:rsid w:val="005948C2"/>
    <w:rsid w:val="0059597C"/>
    <w:rsid w:val="00595DCA"/>
    <w:rsid w:val="005962B4"/>
    <w:rsid w:val="0059694B"/>
    <w:rsid w:val="0059779B"/>
    <w:rsid w:val="00597C80"/>
    <w:rsid w:val="005A209A"/>
    <w:rsid w:val="005A662D"/>
    <w:rsid w:val="005A67D0"/>
    <w:rsid w:val="005B1409"/>
    <w:rsid w:val="005B35D7"/>
    <w:rsid w:val="005B392A"/>
    <w:rsid w:val="005B3AA3"/>
    <w:rsid w:val="005B5311"/>
    <w:rsid w:val="005B6F83"/>
    <w:rsid w:val="005C12D4"/>
    <w:rsid w:val="005C34C6"/>
    <w:rsid w:val="005C39F8"/>
    <w:rsid w:val="005C74FB"/>
    <w:rsid w:val="005D1602"/>
    <w:rsid w:val="005D20F0"/>
    <w:rsid w:val="005E2183"/>
    <w:rsid w:val="005E385F"/>
    <w:rsid w:val="005E5B81"/>
    <w:rsid w:val="005F08B3"/>
    <w:rsid w:val="005F0BEC"/>
    <w:rsid w:val="005F2CB1"/>
    <w:rsid w:val="005F3025"/>
    <w:rsid w:val="005F5688"/>
    <w:rsid w:val="005F618C"/>
    <w:rsid w:val="005F70BD"/>
    <w:rsid w:val="00600511"/>
    <w:rsid w:val="0060283C"/>
    <w:rsid w:val="00604F02"/>
    <w:rsid w:val="00604F14"/>
    <w:rsid w:val="00610860"/>
    <w:rsid w:val="00611B83"/>
    <w:rsid w:val="0061297E"/>
    <w:rsid w:val="00613257"/>
    <w:rsid w:val="00613E1A"/>
    <w:rsid w:val="00617376"/>
    <w:rsid w:val="00620A71"/>
    <w:rsid w:val="00620D80"/>
    <w:rsid w:val="00622D1C"/>
    <w:rsid w:val="006234A6"/>
    <w:rsid w:val="00624B53"/>
    <w:rsid w:val="00624BF3"/>
    <w:rsid w:val="00624DC9"/>
    <w:rsid w:val="00630001"/>
    <w:rsid w:val="006307C6"/>
    <w:rsid w:val="006311B3"/>
    <w:rsid w:val="00631225"/>
    <w:rsid w:val="0063284C"/>
    <w:rsid w:val="00632E30"/>
    <w:rsid w:val="00636398"/>
    <w:rsid w:val="006368D3"/>
    <w:rsid w:val="006377EC"/>
    <w:rsid w:val="0063791F"/>
    <w:rsid w:val="00640B56"/>
    <w:rsid w:val="0064151F"/>
    <w:rsid w:val="00641533"/>
    <w:rsid w:val="0064208D"/>
    <w:rsid w:val="0064212A"/>
    <w:rsid w:val="00643475"/>
    <w:rsid w:val="0064396A"/>
    <w:rsid w:val="00643CA3"/>
    <w:rsid w:val="00644207"/>
    <w:rsid w:val="0064624E"/>
    <w:rsid w:val="00650AB9"/>
    <w:rsid w:val="00651981"/>
    <w:rsid w:val="00654E8E"/>
    <w:rsid w:val="00655733"/>
    <w:rsid w:val="00655ACD"/>
    <w:rsid w:val="00656A92"/>
    <w:rsid w:val="00656DDE"/>
    <w:rsid w:val="0066011D"/>
    <w:rsid w:val="00660154"/>
    <w:rsid w:val="006607C0"/>
    <w:rsid w:val="006613A6"/>
    <w:rsid w:val="006626DE"/>
    <w:rsid w:val="006627A2"/>
    <w:rsid w:val="00663322"/>
    <w:rsid w:val="006634E6"/>
    <w:rsid w:val="00664E4C"/>
    <w:rsid w:val="006655EE"/>
    <w:rsid w:val="0066591B"/>
    <w:rsid w:val="006661B9"/>
    <w:rsid w:val="00667344"/>
    <w:rsid w:val="00667EE7"/>
    <w:rsid w:val="0067005C"/>
    <w:rsid w:val="00670922"/>
    <w:rsid w:val="00670BE1"/>
    <w:rsid w:val="00670E0E"/>
    <w:rsid w:val="0067218F"/>
    <w:rsid w:val="00672658"/>
    <w:rsid w:val="00673433"/>
    <w:rsid w:val="006741F2"/>
    <w:rsid w:val="00674CC3"/>
    <w:rsid w:val="00675C72"/>
    <w:rsid w:val="006760A7"/>
    <w:rsid w:val="00676BB8"/>
    <w:rsid w:val="006771F9"/>
    <w:rsid w:val="006776D7"/>
    <w:rsid w:val="00681003"/>
    <w:rsid w:val="006817C9"/>
    <w:rsid w:val="0068200C"/>
    <w:rsid w:val="00683ECE"/>
    <w:rsid w:val="006864B9"/>
    <w:rsid w:val="006952B3"/>
    <w:rsid w:val="00695FC2"/>
    <w:rsid w:val="00696949"/>
    <w:rsid w:val="00697052"/>
    <w:rsid w:val="006A0AD7"/>
    <w:rsid w:val="006A18DF"/>
    <w:rsid w:val="006A2F16"/>
    <w:rsid w:val="006A35D3"/>
    <w:rsid w:val="006A461C"/>
    <w:rsid w:val="006A46FB"/>
    <w:rsid w:val="006A5E28"/>
    <w:rsid w:val="006A697B"/>
    <w:rsid w:val="006A7AFF"/>
    <w:rsid w:val="006B1816"/>
    <w:rsid w:val="006B2099"/>
    <w:rsid w:val="006B22FB"/>
    <w:rsid w:val="006B3284"/>
    <w:rsid w:val="006B50CF"/>
    <w:rsid w:val="006B7350"/>
    <w:rsid w:val="006C03B8"/>
    <w:rsid w:val="006C0C5D"/>
    <w:rsid w:val="006C2810"/>
    <w:rsid w:val="006C3F16"/>
    <w:rsid w:val="006C4823"/>
    <w:rsid w:val="006C5EC9"/>
    <w:rsid w:val="006C6059"/>
    <w:rsid w:val="006C6323"/>
    <w:rsid w:val="006C7522"/>
    <w:rsid w:val="006D29F7"/>
    <w:rsid w:val="006D4DA4"/>
    <w:rsid w:val="006D6497"/>
    <w:rsid w:val="006D6F08"/>
    <w:rsid w:val="006E062C"/>
    <w:rsid w:val="006E1C82"/>
    <w:rsid w:val="006E28B7"/>
    <w:rsid w:val="006E2945"/>
    <w:rsid w:val="006E2A9B"/>
    <w:rsid w:val="006E3310"/>
    <w:rsid w:val="006E4E39"/>
    <w:rsid w:val="006E565E"/>
    <w:rsid w:val="006E5CD4"/>
    <w:rsid w:val="006E673D"/>
    <w:rsid w:val="006E7D3B"/>
    <w:rsid w:val="006E7E67"/>
    <w:rsid w:val="006F1B70"/>
    <w:rsid w:val="006F30B3"/>
    <w:rsid w:val="006F341D"/>
    <w:rsid w:val="006F3CDE"/>
    <w:rsid w:val="006F58D4"/>
    <w:rsid w:val="006F5ABB"/>
    <w:rsid w:val="006F6582"/>
    <w:rsid w:val="006F6EBF"/>
    <w:rsid w:val="0070346E"/>
    <w:rsid w:val="00704EDB"/>
    <w:rsid w:val="00706101"/>
    <w:rsid w:val="00707072"/>
    <w:rsid w:val="00707A0C"/>
    <w:rsid w:val="00707D61"/>
    <w:rsid w:val="0071137C"/>
    <w:rsid w:val="00712287"/>
    <w:rsid w:val="00712772"/>
    <w:rsid w:val="007133CF"/>
    <w:rsid w:val="007145F3"/>
    <w:rsid w:val="007148D3"/>
    <w:rsid w:val="00715B9A"/>
    <w:rsid w:val="00723BAE"/>
    <w:rsid w:val="007257D0"/>
    <w:rsid w:val="00726EA6"/>
    <w:rsid w:val="00726EE2"/>
    <w:rsid w:val="00727208"/>
    <w:rsid w:val="00727680"/>
    <w:rsid w:val="007321BB"/>
    <w:rsid w:val="00732225"/>
    <w:rsid w:val="007330D6"/>
    <w:rsid w:val="00733E68"/>
    <w:rsid w:val="007348B1"/>
    <w:rsid w:val="00734F41"/>
    <w:rsid w:val="007362A6"/>
    <w:rsid w:val="00736D7D"/>
    <w:rsid w:val="0073777B"/>
    <w:rsid w:val="00740E58"/>
    <w:rsid w:val="00740F11"/>
    <w:rsid w:val="007445A0"/>
    <w:rsid w:val="00744B93"/>
    <w:rsid w:val="0074524B"/>
    <w:rsid w:val="00745627"/>
    <w:rsid w:val="0074597C"/>
    <w:rsid w:val="00747B2D"/>
    <w:rsid w:val="00747D8B"/>
    <w:rsid w:val="0075059E"/>
    <w:rsid w:val="00751228"/>
    <w:rsid w:val="00751DCA"/>
    <w:rsid w:val="00755494"/>
    <w:rsid w:val="00756352"/>
    <w:rsid w:val="00756517"/>
    <w:rsid w:val="007571E1"/>
    <w:rsid w:val="007604B2"/>
    <w:rsid w:val="00761848"/>
    <w:rsid w:val="007635AC"/>
    <w:rsid w:val="00765281"/>
    <w:rsid w:val="00766402"/>
    <w:rsid w:val="00766BAD"/>
    <w:rsid w:val="00767F27"/>
    <w:rsid w:val="007722F2"/>
    <w:rsid w:val="007725C5"/>
    <w:rsid w:val="007729A2"/>
    <w:rsid w:val="0077429A"/>
    <w:rsid w:val="007755F2"/>
    <w:rsid w:val="00776971"/>
    <w:rsid w:val="00777689"/>
    <w:rsid w:val="00780A80"/>
    <w:rsid w:val="0078171A"/>
    <w:rsid w:val="0078177E"/>
    <w:rsid w:val="0078304C"/>
    <w:rsid w:val="00783673"/>
    <w:rsid w:val="00785490"/>
    <w:rsid w:val="0078670F"/>
    <w:rsid w:val="00787E39"/>
    <w:rsid w:val="0079121A"/>
    <w:rsid w:val="007925EA"/>
    <w:rsid w:val="0079302D"/>
    <w:rsid w:val="00793816"/>
    <w:rsid w:val="00793CD8"/>
    <w:rsid w:val="00794B86"/>
    <w:rsid w:val="007957B3"/>
    <w:rsid w:val="00795C92"/>
    <w:rsid w:val="00796231"/>
    <w:rsid w:val="007A15BF"/>
    <w:rsid w:val="007A1CB3"/>
    <w:rsid w:val="007A2A80"/>
    <w:rsid w:val="007A306F"/>
    <w:rsid w:val="007A43A6"/>
    <w:rsid w:val="007A4B9B"/>
    <w:rsid w:val="007A4D2F"/>
    <w:rsid w:val="007A58A6"/>
    <w:rsid w:val="007B3D2D"/>
    <w:rsid w:val="007B3F71"/>
    <w:rsid w:val="007B50AE"/>
    <w:rsid w:val="007B51DF"/>
    <w:rsid w:val="007C02BF"/>
    <w:rsid w:val="007C05DD"/>
    <w:rsid w:val="007C10EE"/>
    <w:rsid w:val="007C249C"/>
    <w:rsid w:val="007C3D18"/>
    <w:rsid w:val="007C60BF"/>
    <w:rsid w:val="007C6A07"/>
    <w:rsid w:val="007C74A9"/>
    <w:rsid w:val="007C75A1"/>
    <w:rsid w:val="007C77A5"/>
    <w:rsid w:val="007C796F"/>
    <w:rsid w:val="007D04E5"/>
    <w:rsid w:val="007D19E1"/>
    <w:rsid w:val="007D3049"/>
    <w:rsid w:val="007D30DC"/>
    <w:rsid w:val="007D5901"/>
    <w:rsid w:val="007D6E05"/>
    <w:rsid w:val="007D7526"/>
    <w:rsid w:val="007D7E5B"/>
    <w:rsid w:val="007E041A"/>
    <w:rsid w:val="007E0690"/>
    <w:rsid w:val="007E239B"/>
    <w:rsid w:val="007E25D5"/>
    <w:rsid w:val="007E4610"/>
    <w:rsid w:val="007E4715"/>
    <w:rsid w:val="007E505B"/>
    <w:rsid w:val="007E6BDB"/>
    <w:rsid w:val="007E7091"/>
    <w:rsid w:val="007F0A2B"/>
    <w:rsid w:val="007F25B4"/>
    <w:rsid w:val="007F2667"/>
    <w:rsid w:val="007F2AC4"/>
    <w:rsid w:val="007F44ED"/>
    <w:rsid w:val="007F5E63"/>
    <w:rsid w:val="00803FAE"/>
    <w:rsid w:val="0080605F"/>
    <w:rsid w:val="00807081"/>
    <w:rsid w:val="00807786"/>
    <w:rsid w:val="00811FCB"/>
    <w:rsid w:val="008153E7"/>
    <w:rsid w:val="008158D6"/>
    <w:rsid w:val="00816B3B"/>
    <w:rsid w:val="00817196"/>
    <w:rsid w:val="00822CD9"/>
    <w:rsid w:val="008235DB"/>
    <w:rsid w:val="00824AB4"/>
    <w:rsid w:val="00824BFD"/>
    <w:rsid w:val="00825C42"/>
    <w:rsid w:val="00825D25"/>
    <w:rsid w:val="00826B2F"/>
    <w:rsid w:val="00827D6F"/>
    <w:rsid w:val="00830923"/>
    <w:rsid w:val="00835F53"/>
    <w:rsid w:val="008375E9"/>
    <w:rsid w:val="008376AC"/>
    <w:rsid w:val="00841626"/>
    <w:rsid w:val="00842E71"/>
    <w:rsid w:val="00843099"/>
    <w:rsid w:val="008444E8"/>
    <w:rsid w:val="00844888"/>
    <w:rsid w:val="00844E80"/>
    <w:rsid w:val="00846FE7"/>
    <w:rsid w:val="008503C8"/>
    <w:rsid w:val="0085044B"/>
    <w:rsid w:val="00856911"/>
    <w:rsid w:val="008569EF"/>
    <w:rsid w:val="0085707B"/>
    <w:rsid w:val="00861276"/>
    <w:rsid w:val="0086146C"/>
    <w:rsid w:val="008677FD"/>
    <w:rsid w:val="008706D4"/>
    <w:rsid w:val="0087070C"/>
    <w:rsid w:val="00870F8A"/>
    <w:rsid w:val="008714E1"/>
    <w:rsid w:val="008719A4"/>
    <w:rsid w:val="00871B99"/>
    <w:rsid w:val="00871D23"/>
    <w:rsid w:val="008721BF"/>
    <w:rsid w:val="00874312"/>
    <w:rsid w:val="0087437C"/>
    <w:rsid w:val="00875CD7"/>
    <w:rsid w:val="0087672B"/>
    <w:rsid w:val="00876B4D"/>
    <w:rsid w:val="00877F18"/>
    <w:rsid w:val="00880E7F"/>
    <w:rsid w:val="008811D1"/>
    <w:rsid w:val="0088223C"/>
    <w:rsid w:val="00890BAF"/>
    <w:rsid w:val="00891265"/>
    <w:rsid w:val="008941E3"/>
    <w:rsid w:val="00894A88"/>
    <w:rsid w:val="00895386"/>
    <w:rsid w:val="008967B0"/>
    <w:rsid w:val="008A21FF"/>
    <w:rsid w:val="008A2CE2"/>
    <w:rsid w:val="008A30AC"/>
    <w:rsid w:val="008A44B8"/>
    <w:rsid w:val="008A51A8"/>
    <w:rsid w:val="008A54C7"/>
    <w:rsid w:val="008A77D8"/>
    <w:rsid w:val="008B0483"/>
    <w:rsid w:val="008B120C"/>
    <w:rsid w:val="008B51A0"/>
    <w:rsid w:val="008B57E2"/>
    <w:rsid w:val="008B592A"/>
    <w:rsid w:val="008B7B5C"/>
    <w:rsid w:val="008C0C99"/>
    <w:rsid w:val="008C2017"/>
    <w:rsid w:val="008C4786"/>
    <w:rsid w:val="008C4958"/>
    <w:rsid w:val="008C4BAA"/>
    <w:rsid w:val="008C5253"/>
    <w:rsid w:val="008C5808"/>
    <w:rsid w:val="008C5E9B"/>
    <w:rsid w:val="008C6AE8"/>
    <w:rsid w:val="008C7573"/>
    <w:rsid w:val="008C7B18"/>
    <w:rsid w:val="008D00A5"/>
    <w:rsid w:val="008D2D9C"/>
    <w:rsid w:val="008D34F1"/>
    <w:rsid w:val="008D39D8"/>
    <w:rsid w:val="008D3F73"/>
    <w:rsid w:val="008D6D1A"/>
    <w:rsid w:val="008E065E"/>
    <w:rsid w:val="008E0927"/>
    <w:rsid w:val="008E0D93"/>
    <w:rsid w:val="008E1909"/>
    <w:rsid w:val="008E5180"/>
    <w:rsid w:val="008E518B"/>
    <w:rsid w:val="008E593A"/>
    <w:rsid w:val="008E6D71"/>
    <w:rsid w:val="008F0960"/>
    <w:rsid w:val="008F1C4E"/>
    <w:rsid w:val="008F1C60"/>
    <w:rsid w:val="008F1EAB"/>
    <w:rsid w:val="008F2D8A"/>
    <w:rsid w:val="008F33DC"/>
    <w:rsid w:val="008F3531"/>
    <w:rsid w:val="008F477F"/>
    <w:rsid w:val="008F4F14"/>
    <w:rsid w:val="008F5C42"/>
    <w:rsid w:val="008F73D2"/>
    <w:rsid w:val="0090216D"/>
    <w:rsid w:val="00902350"/>
    <w:rsid w:val="0090336B"/>
    <w:rsid w:val="009053AA"/>
    <w:rsid w:val="00905E63"/>
    <w:rsid w:val="0090673E"/>
    <w:rsid w:val="00906939"/>
    <w:rsid w:val="00910B7D"/>
    <w:rsid w:val="00911DFB"/>
    <w:rsid w:val="009131DE"/>
    <w:rsid w:val="0091343B"/>
    <w:rsid w:val="009139D9"/>
    <w:rsid w:val="00914AD8"/>
    <w:rsid w:val="00916079"/>
    <w:rsid w:val="00917097"/>
    <w:rsid w:val="00917CE9"/>
    <w:rsid w:val="00920160"/>
    <w:rsid w:val="00920BF2"/>
    <w:rsid w:val="00921B97"/>
    <w:rsid w:val="00922010"/>
    <w:rsid w:val="0092310F"/>
    <w:rsid w:val="0092434C"/>
    <w:rsid w:val="00925847"/>
    <w:rsid w:val="00926C2B"/>
    <w:rsid w:val="00931BD9"/>
    <w:rsid w:val="00933F70"/>
    <w:rsid w:val="00934185"/>
    <w:rsid w:val="0093485E"/>
    <w:rsid w:val="009356C1"/>
    <w:rsid w:val="009368F3"/>
    <w:rsid w:val="00940674"/>
    <w:rsid w:val="009406F5"/>
    <w:rsid w:val="00941636"/>
    <w:rsid w:val="00943742"/>
    <w:rsid w:val="00943EB7"/>
    <w:rsid w:val="00945C05"/>
    <w:rsid w:val="00946945"/>
    <w:rsid w:val="00947713"/>
    <w:rsid w:val="00947C0B"/>
    <w:rsid w:val="00950DE7"/>
    <w:rsid w:val="00953920"/>
    <w:rsid w:val="00953D2A"/>
    <w:rsid w:val="00953D47"/>
    <w:rsid w:val="0095681E"/>
    <w:rsid w:val="009572D4"/>
    <w:rsid w:val="00960F94"/>
    <w:rsid w:val="009611B1"/>
    <w:rsid w:val="00961921"/>
    <w:rsid w:val="0096430A"/>
    <w:rsid w:val="0096554B"/>
    <w:rsid w:val="0096584A"/>
    <w:rsid w:val="00967AC9"/>
    <w:rsid w:val="0097001B"/>
    <w:rsid w:val="0097088F"/>
    <w:rsid w:val="00971F08"/>
    <w:rsid w:val="00971FFF"/>
    <w:rsid w:val="0097234E"/>
    <w:rsid w:val="00972DD6"/>
    <w:rsid w:val="00973D09"/>
    <w:rsid w:val="0097502D"/>
    <w:rsid w:val="0097603D"/>
    <w:rsid w:val="00976949"/>
    <w:rsid w:val="0097747C"/>
    <w:rsid w:val="00980477"/>
    <w:rsid w:val="00985253"/>
    <w:rsid w:val="009853B3"/>
    <w:rsid w:val="0099048C"/>
    <w:rsid w:val="00990630"/>
    <w:rsid w:val="00991761"/>
    <w:rsid w:val="009928C0"/>
    <w:rsid w:val="009931D2"/>
    <w:rsid w:val="00994726"/>
    <w:rsid w:val="00994A64"/>
    <w:rsid w:val="00994DCA"/>
    <w:rsid w:val="00995E9B"/>
    <w:rsid w:val="00995EC3"/>
    <w:rsid w:val="009960EC"/>
    <w:rsid w:val="00996F28"/>
    <w:rsid w:val="009970DD"/>
    <w:rsid w:val="009A0FBA"/>
    <w:rsid w:val="009A1601"/>
    <w:rsid w:val="009A3BB6"/>
    <w:rsid w:val="009A462D"/>
    <w:rsid w:val="009A5CBA"/>
    <w:rsid w:val="009A61AC"/>
    <w:rsid w:val="009B0237"/>
    <w:rsid w:val="009B1000"/>
    <w:rsid w:val="009B1F30"/>
    <w:rsid w:val="009B3AC2"/>
    <w:rsid w:val="009B4DF4"/>
    <w:rsid w:val="009B564E"/>
    <w:rsid w:val="009B7E87"/>
    <w:rsid w:val="009C0169"/>
    <w:rsid w:val="009C14EF"/>
    <w:rsid w:val="009C32CB"/>
    <w:rsid w:val="009C403E"/>
    <w:rsid w:val="009C4216"/>
    <w:rsid w:val="009C7B75"/>
    <w:rsid w:val="009D2F36"/>
    <w:rsid w:val="009D3F8F"/>
    <w:rsid w:val="009D4FF0"/>
    <w:rsid w:val="009D703C"/>
    <w:rsid w:val="009D718F"/>
    <w:rsid w:val="009E068F"/>
    <w:rsid w:val="009E14E0"/>
    <w:rsid w:val="009E35DB"/>
    <w:rsid w:val="009E47A3"/>
    <w:rsid w:val="009F08F3"/>
    <w:rsid w:val="009F11D4"/>
    <w:rsid w:val="009F272D"/>
    <w:rsid w:val="009F32D9"/>
    <w:rsid w:val="009F344F"/>
    <w:rsid w:val="009F45FF"/>
    <w:rsid w:val="009F685A"/>
    <w:rsid w:val="009F76F4"/>
    <w:rsid w:val="00A02502"/>
    <w:rsid w:val="00A031D8"/>
    <w:rsid w:val="00A048A8"/>
    <w:rsid w:val="00A04F49"/>
    <w:rsid w:val="00A0639B"/>
    <w:rsid w:val="00A139FC"/>
    <w:rsid w:val="00A13E54"/>
    <w:rsid w:val="00A16EAD"/>
    <w:rsid w:val="00A17BFC"/>
    <w:rsid w:val="00A17F63"/>
    <w:rsid w:val="00A204A2"/>
    <w:rsid w:val="00A21278"/>
    <w:rsid w:val="00A2193B"/>
    <w:rsid w:val="00A2351A"/>
    <w:rsid w:val="00A264A9"/>
    <w:rsid w:val="00A26C95"/>
    <w:rsid w:val="00A26DCF"/>
    <w:rsid w:val="00A2748A"/>
    <w:rsid w:val="00A27785"/>
    <w:rsid w:val="00A27B1E"/>
    <w:rsid w:val="00A30187"/>
    <w:rsid w:val="00A33AF7"/>
    <w:rsid w:val="00A3448A"/>
    <w:rsid w:val="00A36297"/>
    <w:rsid w:val="00A404C0"/>
    <w:rsid w:val="00A40563"/>
    <w:rsid w:val="00A41E2B"/>
    <w:rsid w:val="00A42430"/>
    <w:rsid w:val="00A4380E"/>
    <w:rsid w:val="00A45B74"/>
    <w:rsid w:val="00A4612A"/>
    <w:rsid w:val="00A50326"/>
    <w:rsid w:val="00A514D1"/>
    <w:rsid w:val="00A5176E"/>
    <w:rsid w:val="00A52A83"/>
    <w:rsid w:val="00A52E1D"/>
    <w:rsid w:val="00A54566"/>
    <w:rsid w:val="00A54805"/>
    <w:rsid w:val="00A548AB"/>
    <w:rsid w:val="00A5623E"/>
    <w:rsid w:val="00A61499"/>
    <w:rsid w:val="00A62578"/>
    <w:rsid w:val="00A62A77"/>
    <w:rsid w:val="00A63483"/>
    <w:rsid w:val="00A657D7"/>
    <w:rsid w:val="00A657E8"/>
    <w:rsid w:val="00A660AC"/>
    <w:rsid w:val="00A67E6C"/>
    <w:rsid w:val="00A67F65"/>
    <w:rsid w:val="00A706A5"/>
    <w:rsid w:val="00A7088D"/>
    <w:rsid w:val="00A70D1C"/>
    <w:rsid w:val="00A71B99"/>
    <w:rsid w:val="00A736E8"/>
    <w:rsid w:val="00A73933"/>
    <w:rsid w:val="00A739D0"/>
    <w:rsid w:val="00A75809"/>
    <w:rsid w:val="00A761D4"/>
    <w:rsid w:val="00A77EC4"/>
    <w:rsid w:val="00A801B1"/>
    <w:rsid w:val="00A809A9"/>
    <w:rsid w:val="00A81609"/>
    <w:rsid w:val="00A839BB"/>
    <w:rsid w:val="00A85496"/>
    <w:rsid w:val="00A8682E"/>
    <w:rsid w:val="00A9141A"/>
    <w:rsid w:val="00A915B9"/>
    <w:rsid w:val="00A92491"/>
    <w:rsid w:val="00A92879"/>
    <w:rsid w:val="00A9442A"/>
    <w:rsid w:val="00A97D71"/>
    <w:rsid w:val="00AA016F"/>
    <w:rsid w:val="00AA1ED6"/>
    <w:rsid w:val="00AA4389"/>
    <w:rsid w:val="00AA5109"/>
    <w:rsid w:val="00AA51D6"/>
    <w:rsid w:val="00AB0BC8"/>
    <w:rsid w:val="00AB11CA"/>
    <w:rsid w:val="00AB14D9"/>
    <w:rsid w:val="00AB2333"/>
    <w:rsid w:val="00AB40EB"/>
    <w:rsid w:val="00AB4474"/>
    <w:rsid w:val="00AB4AB8"/>
    <w:rsid w:val="00AB655E"/>
    <w:rsid w:val="00AC007F"/>
    <w:rsid w:val="00AC0D4C"/>
    <w:rsid w:val="00AC2D7B"/>
    <w:rsid w:val="00AC2ECD"/>
    <w:rsid w:val="00AC3119"/>
    <w:rsid w:val="00AC41FB"/>
    <w:rsid w:val="00AC49FB"/>
    <w:rsid w:val="00AC5038"/>
    <w:rsid w:val="00AC5A10"/>
    <w:rsid w:val="00AD0AA3"/>
    <w:rsid w:val="00AD0BB9"/>
    <w:rsid w:val="00AD155A"/>
    <w:rsid w:val="00AD2ED0"/>
    <w:rsid w:val="00AD3F94"/>
    <w:rsid w:val="00AD4A5A"/>
    <w:rsid w:val="00AE22A5"/>
    <w:rsid w:val="00AE27AC"/>
    <w:rsid w:val="00AE3A7F"/>
    <w:rsid w:val="00AE40E0"/>
    <w:rsid w:val="00AE4DBA"/>
    <w:rsid w:val="00AE4F07"/>
    <w:rsid w:val="00AF1638"/>
    <w:rsid w:val="00AF1C5D"/>
    <w:rsid w:val="00AF42D7"/>
    <w:rsid w:val="00AF58B9"/>
    <w:rsid w:val="00B006FE"/>
    <w:rsid w:val="00B007CB"/>
    <w:rsid w:val="00B02AA9"/>
    <w:rsid w:val="00B02FA3"/>
    <w:rsid w:val="00B04435"/>
    <w:rsid w:val="00B04FB6"/>
    <w:rsid w:val="00B05084"/>
    <w:rsid w:val="00B10A86"/>
    <w:rsid w:val="00B11E61"/>
    <w:rsid w:val="00B149BD"/>
    <w:rsid w:val="00B14DB2"/>
    <w:rsid w:val="00B157F9"/>
    <w:rsid w:val="00B169F5"/>
    <w:rsid w:val="00B20256"/>
    <w:rsid w:val="00B204D9"/>
    <w:rsid w:val="00B20D09"/>
    <w:rsid w:val="00B2763F"/>
    <w:rsid w:val="00B27AAC"/>
    <w:rsid w:val="00B3018C"/>
    <w:rsid w:val="00B3036E"/>
    <w:rsid w:val="00B30929"/>
    <w:rsid w:val="00B30B98"/>
    <w:rsid w:val="00B31D12"/>
    <w:rsid w:val="00B3472B"/>
    <w:rsid w:val="00B35E2E"/>
    <w:rsid w:val="00B372AA"/>
    <w:rsid w:val="00B40445"/>
    <w:rsid w:val="00B409E0"/>
    <w:rsid w:val="00B41302"/>
    <w:rsid w:val="00B41888"/>
    <w:rsid w:val="00B41B95"/>
    <w:rsid w:val="00B43A13"/>
    <w:rsid w:val="00B45249"/>
    <w:rsid w:val="00B4577E"/>
    <w:rsid w:val="00B45A52"/>
    <w:rsid w:val="00B45C47"/>
    <w:rsid w:val="00B46175"/>
    <w:rsid w:val="00B47A5E"/>
    <w:rsid w:val="00B47AEE"/>
    <w:rsid w:val="00B50483"/>
    <w:rsid w:val="00B548B7"/>
    <w:rsid w:val="00B565BC"/>
    <w:rsid w:val="00B568D1"/>
    <w:rsid w:val="00B56DB6"/>
    <w:rsid w:val="00B6004C"/>
    <w:rsid w:val="00B611DA"/>
    <w:rsid w:val="00B61FB9"/>
    <w:rsid w:val="00B6370B"/>
    <w:rsid w:val="00B64601"/>
    <w:rsid w:val="00B664C7"/>
    <w:rsid w:val="00B67B6A"/>
    <w:rsid w:val="00B7147B"/>
    <w:rsid w:val="00B721B7"/>
    <w:rsid w:val="00B739F6"/>
    <w:rsid w:val="00B765CE"/>
    <w:rsid w:val="00B76876"/>
    <w:rsid w:val="00B81A6C"/>
    <w:rsid w:val="00B82BAA"/>
    <w:rsid w:val="00B85DE5"/>
    <w:rsid w:val="00B90F73"/>
    <w:rsid w:val="00B9379E"/>
    <w:rsid w:val="00B93801"/>
    <w:rsid w:val="00B93B59"/>
    <w:rsid w:val="00B9406A"/>
    <w:rsid w:val="00B94F79"/>
    <w:rsid w:val="00BA0A19"/>
    <w:rsid w:val="00BA2280"/>
    <w:rsid w:val="00BA2A08"/>
    <w:rsid w:val="00BA4EBD"/>
    <w:rsid w:val="00BA56D2"/>
    <w:rsid w:val="00BA76E0"/>
    <w:rsid w:val="00BB02A8"/>
    <w:rsid w:val="00BB0372"/>
    <w:rsid w:val="00BB1DD8"/>
    <w:rsid w:val="00BB2A25"/>
    <w:rsid w:val="00BB51E9"/>
    <w:rsid w:val="00BB5D65"/>
    <w:rsid w:val="00BB5F12"/>
    <w:rsid w:val="00BB6EBB"/>
    <w:rsid w:val="00BB7882"/>
    <w:rsid w:val="00BB7AEB"/>
    <w:rsid w:val="00BC0459"/>
    <w:rsid w:val="00BC0FDC"/>
    <w:rsid w:val="00BC2B54"/>
    <w:rsid w:val="00BC3053"/>
    <w:rsid w:val="00BC4D2E"/>
    <w:rsid w:val="00BC6427"/>
    <w:rsid w:val="00BC77B1"/>
    <w:rsid w:val="00BD0AB5"/>
    <w:rsid w:val="00BD1E28"/>
    <w:rsid w:val="00BD25A7"/>
    <w:rsid w:val="00BD331B"/>
    <w:rsid w:val="00BD3402"/>
    <w:rsid w:val="00BD48AC"/>
    <w:rsid w:val="00BD5F1A"/>
    <w:rsid w:val="00BD6F6C"/>
    <w:rsid w:val="00BE05A6"/>
    <w:rsid w:val="00BE1234"/>
    <w:rsid w:val="00BE1F14"/>
    <w:rsid w:val="00BE21AE"/>
    <w:rsid w:val="00BE2FA6"/>
    <w:rsid w:val="00BE333F"/>
    <w:rsid w:val="00BE5072"/>
    <w:rsid w:val="00BE573B"/>
    <w:rsid w:val="00BE7406"/>
    <w:rsid w:val="00BE7603"/>
    <w:rsid w:val="00BF0901"/>
    <w:rsid w:val="00BF284A"/>
    <w:rsid w:val="00BF3279"/>
    <w:rsid w:val="00BF74C7"/>
    <w:rsid w:val="00C00C2D"/>
    <w:rsid w:val="00C015F1"/>
    <w:rsid w:val="00C01F33"/>
    <w:rsid w:val="00C02CC6"/>
    <w:rsid w:val="00C040F7"/>
    <w:rsid w:val="00C044AB"/>
    <w:rsid w:val="00C05706"/>
    <w:rsid w:val="00C068C4"/>
    <w:rsid w:val="00C07377"/>
    <w:rsid w:val="00C079CF"/>
    <w:rsid w:val="00C10478"/>
    <w:rsid w:val="00C12107"/>
    <w:rsid w:val="00C12A69"/>
    <w:rsid w:val="00C13F4E"/>
    <w:rsid w:val="00C1438C"/>
    <w:rsid w:val="00C14D4B"/>
    <w:rsid w:val="00C154BB"/>
    <w:rsid w:val="00C16D12"/>
    <w:rsid w:val="00C16FEC"/>
    <w:rsid w:val="00C2161B"/>
    <w:rsid w:val="00C21626"/>
    <w:rsid w:val="00C22882"/>
    <w:rsid w:val="00C23E86"/>
    <w:rsid w:val="00C279B5"/>
    <w:rsid w:val="00C27C45"/>
    <w:rsid w:val="00C30E58"/>
    <w:rsid w:val="00C3438E"/>
    <w:rsid w:val="00C346D3"/>
    <w:rsid w:val="00C3719D"/>
    <w:rsid w:val="00C37CB2"/>
    <w:rsid w:val="00C44CEB"/>
    <w:rsid w:val="00C473A5"/>
    <w:rsid w:val="00C50F4F"/>
    <w:rsid w:val="00C54995"/>
    <w:rsid w:val="00C54D41"/>
    <w:rsid w:val="00C55132"/>
    <w:rsid w:val="00C60783"/>
    <w:rsid w:val="00C60A46"/>
    <w:rsid w:val="00C64672"/>
    <w:rsid w:val="00C6539E"/>
    <w:rsid w:val="00C70697"/>
    <w:rsid w:val="00C70B13"/>
    <w:rsid w:val="00C71F9C"/>
    <w:rsid w:val="00C72093"/>
    <w:rsid w:val="00C72EF4"/>
    <w:rsid w:val="00C732BD"/>
    <w:rsid w:val="00C7334C"/>
    <w:rsid w:val="00C744FE"/>
    <w:rsid w:val="00C747A9"/>
    <w:rsid w:val="00C75D2F"/>
    <w:rsid w:val="00C767BE"/>
    <w:rsid w:val="00C76E3C"/>
    <w:rsid w:val="00C81568"/>
    <w:rsid w:val="00C832B4"/>
    <w:rsid w:val="00C85697"/>
    <w:rsid w:val="00C8605E"/>
    <w:rsid w:val="00C9027A"/>
    <w:rsid w:val="00C9068E"/>
    <w:rsid w:val="00C91625"/>
    <w:rsid w:val="00C92899"/>
    <w:rsid w:val="00C93814"/>
    <w:rsid w:val="00C93C4B"/>
    <w:rsid w:val="00C93F57"/>
    <w:rsid w:val="00C944AB"/>
    <w:rsid w:val="00C94936"/>
    <w:rsid w:val="00C95B40"/>
    <w:rsid w:val="00CA1ED8"/>
    <w:rsid w:val="00CA726A"/>
    <w:rsid w:val="00CA7CE0"/>
    <w:rsid w:val="00CB1F63"/>
    <w:rsid w:val="00CB6931"/>
    <w:rsid w:val="00CB7170"/>
    <w:rsid w:val="00CC040E"/>
    <w:rsid w:val="00CC111F"/>
    <w:rsid w:val="00CC1C9B"/>
    <w:rsid w:val="00CC2011"/>
    <w:rsid w:val="00CC302F"/>
    <w:rsid w:val="00CC3EA0"/>
    <w:rsid w:val="00CC468F"/>
    <w:rsid w:val="00CC7B45"/>
    <w:rsid w:val="00CD052C"/>
    <w:rsid w:val="00CD1188"/>
    <w:rsid w:val="00CD2ED1"/>
    <w:rsid w:val="00CD337B"/>
    <w:rsid w:val="00CD374B"/>
    <w:rsid w:val="00CD5413"/>
    <w:rsid w:val="00CD6B2A"/>
    <w:rsid w:val="00CD792B"/>
    <w:rsid w:val="00CE0424"/>
    <w:rsid w:val="00CE0BF7"/>
    <w:rsid w:val="00CE2E5D"/>
    <w:rsid w:val="00CE4D54"/>
    <w:rsid w:val="00CE5B29"/>
    <w:rsid w:val="00CE7561"/>
    <w:rsid w:val="00CF1354"/>
    <w:rsid w:val="00CF1763"/>
    <w:rsid w:val="00CF3B1F"/>
    <w:rsid w:val="00CF3BF6"/>
    <w:rsid w:val="00CF3D5D"/>
    <w:rsid w:val="00CF625B"/>
    <w:rsid w:val="00CF687E"/>
    <w:rsid w:val="00D020C5"/>
    <w:rsid w:val="00D0349B"/>
    <w:rsid w:val="00D040CD"/>
    <w:rsid w:val="00D071DE"/>
    <w:rsid w:val="00D10249"/>
    <w:rsid w:val="00D115C3"/>
    <w:rsid w:val="00D11897"/>
    <w:rsid w:val="00D13135"/>
    <w:rsid w:val="00D133B7"/>
    <w:rsid w:val="00D13E4E"/>
    <w:rsid w:val="00D239A7"/>
    <w:rsid w:val="00D23F47"/>
    <w:rsid w:val="00D26731"/>
    <w:rsid w:val="00D30195"/>
    <w:rsid w:val="00D32C53"/>
    <w:rsid w:val="00D333C2"/>
    <w:rsid w:val="00D36E71"/>
    <w:rsid w:val="00D378F2"/>
    <w:rsid w:val="00D37D87"/>
    <w:rsid w:val="00D4031A"/>
    <w:rsid w:val="00D4072C"/>
    <w:rsid w:val="00D40B33"/>
    <w:rsid w:val="00D40F2E"/>
    <w:rsid w:val="00D41133"/>
    <w:rsid w:val="00D41808"/>
    <w:rsid w:val="00D425A8"/>
    <w:rsid w:val="00D429AB"/>
    <w:rsid w:val="00D4318F"/>
    <w:rsid w:val="00D438BF"/>
    <w:rsid w:val="00D440F8"/>
    <w:rsid w:val="00D453DF"/>
    <w:rsid w:val="00D5197D"/>
    <w:rsid w:val="00D546FF"/>
    <w:rsid w:val="00D54F1F"/>
    <w:rsid w:val="00D55AD5"/>
    <w:rsid w:val="00D576CA"/>
    <w:rsid w:val="00D61AF5"/>
    <w:rsid w:val="00D625E8"/>
    <w:rsid w:val="00D635FC"/>
    <w:rsid w:val="00D646A5"/>
    <w:rsid w:val="00D652B5"/>
    <w:rsid w:val="00D65C3C"/>
    <w:rsid w:val="00D66155"/>
    <w:rsid w:val="00D66A59"/>
    <w:rsid w:val="00D708B0"/>
    <w:rsid w:val="00D76BB2"/>
    <w:rsid w:val="00D77B1D"/>
    <w:rsid w:val="00D8021F"/>
    <w:rsid w:val="00D80383"/>
    <w:rsid w:val="00D81981"/>
    <w:rsid w:val="00D81F2D"/>
    <w:rsid w:val="00D823C6"/>
    <w:rsid w:val="00D8327F"/>
    <w:rsid w:val="00D84288"/>
    <w:rsid w:val="00D84BDD"/>
    <w:rsid w:val="00D85F8E"/>
    <w:rsid w:val="00D86509"/>
    <w:rsid w:val="00D86CA3"/>
    <w:rsid w:val="00D871CE"/>
    <w:rsid w:val="00D91497"/>
    <w:rsid w:val="00D915C1"/>
    <w:rsid w:val="00D9196D"/>
    <w:rsid w:val="00D92982"/>
    <w:rsid w:val="00D92B9F"/>
    <w:rsid w:val="00D93A77"/>
    <w:rsid w:val="00D95695"/>
    <w:rsid w:val="00D95998"/>
    <w:rsid w:val="00DA305E"/>
    <w:rsid w:val="00DA34D5"/>
    <w:rsid w:val="00DA5417"/>
    <w:rsid w:val="00DA56E8"/>
    <w:rsid w:val="00DB0A9F"/>
    <w:rsid w:val="00DB377D"/>
    <w:rsid w:val="00DB3CAE"/>
    <w:rsid w:val="00DB417D"/>
    <w:rsid w:val="00DB743C"/>
    <w:rsid w:val="00DB7841"/>
    <w:rsid w:val="00DC0151"/>
    <w:rsid w:val="00DC2541"/>
    <w:rsid w:val="00DC2D36"/>
    <w:rsid w:val="00DC53EF"/>
    <w:rsid w:val="00DC6A50"/>
    <w:rsid w:val="00DC7C8D"/>
    <w:rsid w:val="00DD2CA7"/>
    <w:rsid w:val="00DD2FDA"/>
    <w:rsid w:val="00DD70C5"/>
    <w:rsid w:val="00DE1010"/>
    <w:rsid w:val="00DE1A27"/>
    <w:rsid w:val="00DE1D40"/>
    <w:rsid w:val="00DE225E"/>
    <w:rsid w:val="00DE5608"/>
    <w:rsid w:val="00DE58D0"/>
    <w:rsid w:val="00DE654F"/>
    <w:rsid w:val="00DE7D3D"/>
    <w:rsid w:val="00DF037B"/>
    <w:rsid w:val="00DF08CF"/>
    <w:rsid w:val="00DF0B6E"/>
    <w:rsid w:val="00DF0FAA"/>
    <w:rsid w:val="00DF12C1"/>
    <w:rsid w:val="00DF15E0"/>
    <w:rsid w:val="00DF1EDB"/>
    <w:rsid w:val="00DF37A0"/>
    <w:rsid w:val="00DF6C86"/>
    <w:rsid w:val="00E025FF"/>
    <w:rsid w:val="00E03366"/>
    <w:rsid w:val="00E04517"/>
    <w:rsid w:val="00E072E1"/>
    <w:rsid w:val="00E1011D"/>
    <w:rsid w:val="00E110E7"/>
    <w:rsid w:val="00E11B20"/>
    <w:rsid w:val="00E12BAD"/>
    <w:rsid w:val="00E1347D"/>
    <w:rsid w:val="00E17FA2"/>
    <w:rsid w:val="00E208DF"/>
    <w:rsid w:val="00E209B5"/>
    <w:rsid w:val="00E22330"/>
    <w:rsid w:val="00E2355A"/>
    <w:rsid w:val="00E25B29"/>
    <w:rsid w:val="00E26042"/>
    <w:rsid w:val="00E30B5A"/>
    <w:rsid w:val="00E3123D"/>
    <w:rsid w:val="00E31461"/>
    <w:rsid w:val="00E31D43"/>
    <w:rsid w:val="00E31E23"/>
    <w:rsid w:val="00E3201C"/>
    <w:rsid w:val="00E32608"/>
    <w:rsid w:val="00E33AEB"/>
    <w:rsid w:val="00E34188"/>
    <w:rsid w:val="00E34B6E"/>
    <w:rsid w:val="00E35559"/>
    <w:rsid w:val="00E3723A"/>
    <w:rsid w:val="00E37368"/>
    <w:rsid w:val="00E37860"/>
    <w:rsid w:val="00E446F1"/>
    <w:rsid w:val="00E46886"/>
    <w:rsid w:val="00E47AEF"/>
    <w:rsid w:val="00E51BB4"/>
    <w:rsid w:val="00E51CEA"/>
    <w:rsid w:val="00E5305A"/>
    <w:rsid w:val="00E53A28"/>
    <w:rsid w:val="00E53B75"/>
    <w:rsid w:val="00E54E3B"/>
    <w:rsid w:val="00E55317"/>
    <w:rsid w:val="00E57565"/>
    <w:rsid w:val="00E600EE"/>
    <w:rsid w:val="00E6054C"/>
    <w:rsid w:val="00E62535"/>
    <w:rsid w:val="00E63838"/>
    <w:rsid w:val="00E64434"/>
    <w:rsid w:val="00E6447C"/>
    <w:rsid w:val="00E67C51"/>
    <w:rsid w:val="00E72EFC"/>
    <w:rsid w:val="00E738D5"/>
    <w:rsid w:val="00E7403B"/>
    <w:rsid w:val="00E758EC"/>
    <w:rsid w:val="00E8110D"/>
    <w:rsid w:val="00E8234C"/>
    <w:rsid w:val="00E82F51"/>
    <w:rsid w:val="00E83532"/>
    <w:rsid w:val="00E83AA9"/>
    <w:rsid w:val="00E83E44"/>
    <w:rsid w:val="00E85928"/>
    <w:rsid w:val="00E85ED2"/>
    <w:rsid w:val="00E86BB7"/>
    <w:rsid w:val="00E87822"/>
    <w:rsid w:val="00E90395"/>
    <w:rsid w:val="00E90E49"/>
    <w:rsid w:val="00E91661"/>
    <w:rsid w:val="00E917F9"/>
    <w:rsid w:val="00E92141"/>
    <w:rsid w:val="00E9291C"/>
    <w:rsid w:val="00E93FFE"/>
    <w:rsid w:val="00E94F8A"/>
    <w:rsid w:val="00E9645E"/>
    <w:rsid w:val="00EA06CA"/>
    <w:rsid w:val="00EA0DEA"/>
    <w:rsid w:val="00EA10DB"/>
    <w:rsid w:val="00EA2855"/>
    <w:rsid w:val="00EA7A41"/>
    <w:rsid w:val="00EA7E97"/>
    <w:rsid w:val="00EB077B"/>
    <w:rsid w:val="00EB17E1"/>
    <w:rsid w:val="00EB1924"/>
    <w:rsid w:val="00EB2937"/>
    <w:rsid w:val="00EB4EA2"/>
    <w:rsid w:val="00EB5CED"/>
    <w:rsid w:val="00EB61A5"/>
    <w:rsid w:val="00EC24D5"/>
    <w:rsid w:val="00EC27C6"/>
    <w:rsid w:val="00EC34AC"/>
    <w:rsid w:val="00EC4207"/>
    <w:rsid w:val="00EC45A6"/>
    <w:rsid w:val="00EC5653"/>
    <w:rsid w:val="00EC5864"/>
    <w:rsid w:val="00EC5FF0"/>
    <w:rsid w:val="00EC71CE"/>
    <w:rsid w:val="00ED1006"/>
    <w:rsid w:val="00ED402D"/>
    <w:rsid w:val="00ED4F36"/>
    <w:rsid w:val="00EE0311"/>
    <w:rsid w:val="00EE24FB"/>
    <w:rsid w:val="00EE293E"/>
    <w:rsid w:val="00EE29CC"/>
    <w:rsid w:val="00EE5588"/>
    <w:rsid w:val="00EE56A2"/>
    <w:rsid w:val="00EF08DE"/>
    <w:rsid w:val="00EF18FE"/>
    <w:rsid w:val="00EF2A2B"/>
    <w:rsid w:val="00EF30D2"/>
    <w:rsid w:val="00EF3E91"/>
    <w:rsid w:val="00EF480C"/>
    <w:rsid w:val="00EF524D"/>
    <w:rsid w:val="00EF5787"/>
    <w:rsid w:val="00EF60D0"/>
    <w:rsid w:val="00F01EEA"/>
    <w:rsid w:val="00F0528D"/>
    <w:rsid w:val="00F06C67"/>
    <w:rsid w:val="00F06DFD"/>
    <w:rsid w:val="00F071D1"/>
    <w:rsid w:val="00F07533"/>
    <w:rsid w:val="00F10629"/>
    <w:rsid w:val="00F10D5F"/>
    <w:rsid w:val="00F11A03"/>
    <w:rsid w:val="00F11DC6"/>
    <w:rsid w:val="00F153E8"/>
    <w:rsid w:val="00F15FA5"/>
    <w:rsid w:val="00F209B7"/>
    <w:rsid w:val="00F21347"/>
    <w:rsid w:val="00F215A4"/>
    <w:rsid w:val="00F2176D"/>
    <w:rsid w:val="00F2203B"/>
    <w:rsid w:val="00F23666"/>
    <w:rsid w:val="00F2376F"/>
    <w:rsid w:val="00F243D8"/>
    <w:rsid w:val="00F30828"/>
    <w:rsid w:val="00F313D6"/>
    <w:rsid w:val="00F31AFC"/>
    <w:rsid w:val="00F355E8"/>
    <w:rsid w:val="00F40F0C"/>
    <w:rsid w:val="00F42EEC"/>
    <w:rsid w:val="00F4423D"/>
    <w:rsid w:val="00F447AF"/>
    <w:rsid w:val="00F4766C"/>
    <w:rsid w:val="00F5060E"/>
    <w:rsid w:val="00F507D1"/>
    <w:rsid w:val="00F516E7"/>
    <w:rsid w:val="00F519CE"/>
    <w:rsid w:val="00F51ADA"/>
    <w:rsid w:val="00F52508"/>
    <w:rsid w:val="00F52E2A"/>
    <w:rsid w:val="00F532A1"/>
    <w:rsid w:val="00F54050"/>
    <w:rsid w:val="00F544CC"/>
    <w:rsid w:val="00F546B4"/>
    <w:rsid w:val="00F55D32"/>
    <w:rsid w:val="00F60203"/>
    <w:rsid w:val="00F607C5"/>
    <w:rsid w:val="00F609E5"/>
    <w:rsid w:val="00F60DEA"/>
    <w:rsid w:val="00F625A3"/>
    <w:rsid w:val="00F6302A"/>
    <w:rsid w:val="00F63950"/>
    <w:rsid w:val="00F648C4"/>
    <w:rsid w:val="00F64C2B"/>
    <w:rsid w:val="00F651BE"/>
    <w:rsid w:val="00F67F53"/>
    <w:rsid w:val="00F703BE"/>
    <w:rsid w:val="00F71F69"/>
    <w:rsid w:val="00F72B72"/>
    <w:rsid w:val="00F74BB9"/>
    <w:rsid w:val="00F75171"/>
    <w:rsid w:val="00F75426"/>
    <w:rsid w:val="00F75582"/>
    <w:rsid w:val="00F76EFA"/>
    <w:rsid w:val="00F77BD7"/>
    <w:rsid w:val="00F804BE"/>
    <w:rsid w:val="00F80FD0"/>
    <w:rsid w:val="00F8137A"/>
    <w:rsid w:val="00F817CE"/>
    <w:rsid w:val="00F8456C"/>
    <w:rsid w:val="00F85206"/>
    <w:rsid w:val="00F859D8"/>
    <w:rsid w:val="00F868F5"/>
    <w:rsid w:val="00F9056A"/>
    <w:rsid w:val="00F90A03"/>
    <w:rsid w:val="00F90F8D"/>
    <w:rsid w:val="00F9107E"/>
    <w:rsid w:val="00F924E8"/>
    <w:rsid w:val="00F92782"/>
    <w:rsid w:val="00F93277"/>
    <w:rsid w:val="00F93AA9"/>
    <w:rsid w:val="00F94B79"/>
    <w:rsid w:val="00F96985"/>
    <w:rsid w:val="00F97838"/>
    <w:rsid w:val="00F97BAB"/>
    <w:rsid w:val="00FA2BB3"/>
    <w:rsid w:val="00FA30CF"/>
    <w:rsid w:val="00FA3CF3"/>
    <w:rsid w:val="00FA4E6A"/>
    <w:rsid w:val="00FA69DA"/>
    <w:rsid w:val="00FB2708"/>
    <w:rsid w:val="00FB40FE"/>
    <w:rsid w:val="00FB4C80"/>
    <w:rsid w:val="00FB6A6A"/>
    <w:rsid w:val="00FC24C4"/>
    <w:rsid w:val="00FC41D0"/>
    <w:rsid w:val="00FC7429"/>
    <w:rsid w:val="00FD07F6"/>
    <w:rsid w:val="00FD11D7"/>
    <w:rsid w:val="00FD1EAE"/>
    <w:rsid w:val="00FD1EC8"/>
    <w:rsid w:val="00FD47ED"/>
    <w:rsid w:val="00FD74DB"/>
    <w:rsid w:val="00FD7660"/>
    <w:rsid w:val="00FE0655"/>
    <w:rsid w:val="00FE2365"/>
    <w:rsid w:val="00FE37D7"/>
    <w:rsid w:val="00FE4C31"/>
    <w:rsid w:val="00FE4C7B"/>
    <w:rsid w:val="00FE6AE7"/>
    <w:rsid w:val="00FE7336"/>
    <w:rsid w:val="00FE787C"/>
    <w:rsid w:val="00FE7FD8"/>
    <w:rsid w:val="00FF092F"/>
    <w:rsid w:val="00FF0D21"/>
    <w:rsid w:val="00FF1328"/>
    <w:rsid w:val="00FF417D"/>
    <w:rsid w:val="00FF45A5"/>
    <w:rsid w:val="00FF53A3"/>
    <w:rsid w:val="00FF5C91"/>
    <w:rsid w:val="00FF6A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6BB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overflowPunct/>
      <w:autoSpaceDE/>
      <w:autoSpaceDN/>
      <w:adjustRightInd/>
      <w:spacing w:after="0"/>
      <w:textAlignment w:val="auto"/>
    </w:pPr>
    <w:rPr>
      <w:sz w:val="24"/>
      <w:szCs w:val="24"/>
      <w:lang w:val="en-US" w:eastAsia="en-US"/>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4"/>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BB5D65"/>
    <w:rPr>
      <w:rFonts w:ascii="Times New Roman" w:hAnsi="Times New Roman"/>
      <w:b/>
    </w:rPr>
  </w:style>
  <w:style w:type="character" w:styleId="UnresolvedMention">
    <w:name w:val="Unresolved Mention"/>
    <w:basedOn w:val="DefaultParagraphFont"/>
    <w:uiPriority w:val="99"/>
    <w:semiHidden/>
    <w:unhideWhenUsed/>
    <w:rsid w:val="001D5FD0"/>
    <w:rPr>
      <w:color w:val="605E5C"/>
      <w:shd w:val="clear" w:color="auto" w:fill="E1DFDD"/>
    </w:rPr>
  </w:style>
  <w:style w:type="character" w:customStyle="1" w:styleId="TACChar">
    <w:name w:val="TAC Char"/>
    <w:link w:val="TAC"/>
    <w:qFormat/>
    <w:locked/>
    <w:rsid w:val="00B31D12"/>
    <w:rPr>
      <w:rFonts w:ascii="Arial" w:hAnsi="Arial"/>
      <w:sz w:val="18"/>
      <w:lang w:val="x-none" w:eastAsia="x-none"/>
    </w:rPr>
  </w:style>
  <w:style w:type="character" w:customStyle="1" w:styleId="spellingerror">
    <w:name w:val="spellingerror"/>
    <w:basedOn w:val="DefaultParagraphFont"/>
    <w:rsid w:val="00066F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896017214">
      <w:bodyDiv w:val="1"/>
      <w:marLeft w:val="0"/>
      <w:marRight w:val="0"/>
      <w:marTop w:val="0"/>
      <w:marBottom w:val="0"/>
      <w:divBdr>
        <w:top w:val="none" w:sz="0" w:space="0" w:color="auto"/>
        <w:left w:val="none" w:sz="0" w:space="0" w:color="auto"/>
        <w:bottom w:val="none" w:sz="0" w:space="0" w:color="auto"/>
        <w:right w:val="none" w:sz="0" w:space="0" w:color="auto"/>
      </w:divBdr>
      <w:divsChild>
        <w:div w:id="1000276564">
          <w:marLeft w:val="547"/>
          <w:marRight w:val="0"/>
          <w:marTop w:val="60"/>
          <w:marBottom w:val="0"/>
          <w:divBdr>
            <w:top w:val="none" w:sz="0" w:space="0" w:color="auto"/>
            <w:left w:val="none" w:sz="0" w:space="0" w:color="auto"/>
            <w:bottom w:val="none" w:sz="0" w:space="0" w:color="auto"/>
            <w:right w:val="none" w:sz="0" w:space="0" w:color="auto"/>
          </w:divBdr>
        </w:div>
        <w:div w:id="1513641574">
          <w:marLeft w:val="1123"/>
          <w:marRight w:val="0"/>
          <w:marTop w:val="60"/>
          <w:marBottom w:val="0"/>
          <w:divBdr>
            <w:top w:val="none" w:sz="0" w:space="0" w:color="auto"/>
            <w:left w:val="none" w:sz="0" w:space="0" w:color="auto"/>
            <w:bottom w:val="none" w:sz="0" w:space="0" w:color="auto"/>
            <w:right w:val="none" w:sz="0" w:space="0" w:color="auto"/>
          </w:divBdr>
        </w:div>
        <w:div w:id="991101434">
          <w:marLeft w:val="1123"/>
          <w:marRight w:val="0"/>
          <w:marTop w:val="60"/>
          <w:marBottom w:val="0"/>
          <w:divBdr>
            <w:top w:val="none" w:sz="0" w:space="0" w:color="auto"/>
            <w:left w:val="none" w:sz="0" w:space="0" w:color="auto"/>
            <w:bottom w:val="none" w:sz="0" w:space="0" w:color="auto"/>
            <w:right w:val="none" w:sz="0" w:space="0" w:color="auto"/>
          </w:divBdr>
        </w:div>
        <w:div w:id="1415325269">
          <w:marLeft w:val="1123"/>
          <w:marRight w:val="0"/>
          <w:marTop w:val="60"/>
          <w:marBottom w:val="0"/>
          <w:divBdr>
            <w:top w:val="none" w:sz="0" w:space="0" w:color="auto"/>
            <w:left w:val="none" w:sz="0" w:space="0" w:color="auto"/>
            <w:bottom w:val="none" w:sz="0" w:space="0" w:color="auto"/>
            <w:right w:val="none" w:sz="0" w:space="0" w:color="auto"/>
          </w:divBdr>
        </w:div>
        <w:div w:id="2041929825">
          <w:marLeft w:val="1123"/>
          <w:marRight w:val="0"/>
          <w:marTop w:val="60"/>
          <w:marBottom w:val="0"/>
          <w:divBdr>
            <w:top w:val="none" w:sz="0" w:space="0" w:color="auto"/>
            <w:left w:val="none" w:sz="0" w:space="0" w:color="auto"/>
            <w:bottom w:val="none" w:sz="0" w:space="0" w:color="auto"/>
            <w:right w:val="none" w:sz="0" w:space="0" w:color="auto"/>
          </w:divBdr>
        </w:div>
        <w:div w:id="1138375337">
          <w:marLeft w:val="1123"/>
          <w:marRight w:val="0"/>
          <w:marTop w:val="60"/>
          <w:marBottom w:val="0"/>
          <w:divBdr>
            <w:top w:val="none" w:sz="0" w:space="0" w:color="auto"/>
            <w:left w:val="none" w:sz="0" w:space="0" w:color="auto"/>
            <w:bottom w:val="none" w:sz="0" w:space="0" w:color="auto"/>
            <w:right w:val="none" w:sz="0" w:space="0" w:color="auto"/>
          </w:divBdr>
        </w:div>
        <w:div w:id="756440541">
          <w:marLeft w:val="1123"/>
          <w:marRight w:val="0"/>
          <w:marTop w:val="60"/>
          <w:marBottom w:val="0"/>
          <w:divBdr>
            <w:top w:val="none" w:sz="0" w:space="0" w:color="auto"/>
            <w:left w:val="none" w:sz="0" w:space="0" w:color="auto"/>
            <w:bottom w:val="none" w:sz="0" w:space="0" w:color="auto"/>
            <w:right w:val="none" w:sz="0" w:space="0" w:color="auto"/>
          </w:divBdr>
        </w:div>
        <w:div w:id="687830144">
          <w:marLeft w:val="1123"/>
          <w:marRight w:val="0"/>
          <w:marTop w:val="60"/>
          <w:marBottom w:val="0"/>
          <w:divBdr>
            <w:top w:val="none" w:sz="0" w:space="0" w:color="auto"/>
            <w:left w:val="none" w:sz="0" w:space="0" w:color="auto"/>
            <w:bottom w:val="none" w:sz="0" w:space="0" w:color="auto"/>
            <w:right w:val="none" w:sz="0" w:space="0" w:color="auto"/>
          </w:divBdr>
        </w:div>
        <w:div w:id="1492142827">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480876669">
      <w:bodyDiv w:val="1"/>
      <w:marLeft w:val="0"/>
      <w:marRight w:val="0"/>
      <w:marTop w:val="0"/>
      <w:marBottom w:val="0"/>
      <w:divBdr>
        <w:top w:val="none" w:sz="0" w:space="0" w:color="auto"/>
        <w:left w:val="none" w:sz="0" w:space="0" w:color="auto"/>
        <w:bottom w:val="none" w:sz="0" w:space="0" w:color="auto"/>
        <w:right w:val="none" w:sz="0" w:space="0" w:color="auto"/>
      </w:divBdr>
      <w:divsChild>
        <w:div w:id="587228306">
          <w:marLeft w:val="0"/>
          <w:marRight w:val="0"/>
          <w:marTop w:val="0"/>
          <w:marBottom w:val="0"/>
          <w:divBdr>
            <w:top w:val="none" w:sz="0" w:space="0" w:color="auto"/>
            <w:left w:val="none" w:sz="0" w:space="0" w:color="auto"/>
            <w:bottom w:val="none" w:sz="0" w:space="0" w:color="auto"/>
            <w:right w:val="none" w:sz="0" w:space="0" w:color="auto"/>
          </w:divBdr>
          <w:divsChild>
            <w:div w:id="546533782">
              <w:marLeft w:val="0"/>
              <w:marRight w:val="0"/>
              <w:marTop w:val="0"/>
              <w:marBottom w:val="0"/>
              <w:divBdr>
                <w:top w:val="none" w:sz="0" w:space="0" w:color="auto"/>
                <w:left w:val="none" w:sz="0" w:space="0" w:color="auto"/>
                <w:bottom w:val="none" w:sz="0" w:space="0" w:color="auto"/>
                <w:right w:val="none" w:sz="0" w:space="0" w:color="auto"/>
              </w:divBdr>
              <w:divsChild>
                <w:div w:id="923337796">
                  <w:marLeft w:val="0"/>
                  <w:marRight w:val="0"/>
                  <w:marTop w:val="0"/>
                  <w:marBottom w:val="0"/>
                  <w:divBdr>
                    <w:top w:val="none" w:sz="0" w:space="0" w:color="auto"/>
                    <w:left w:val="none" w:sz="0" w:space="0" w:color="auto"/>
                    <w:bottom w:val="none" w:sz="0" w:space="0" w:color="auto"/>
                    <w:right w:val="none" w:sz="0" w:space="0" w:color="auto"/>
                  </w:divBdr>
                  <w:divsChild>
                    <w:div w:id="776023571">
                      <w:marLeft w:val="0"/>
                      <w:marRight w:val="0"/>
                      <w:marTop w:val="0"/>
                      <w:marBottom w:val="0"/>
                      <w:divBdr>
                        <w:top w:val="none" w:sz="0" w:space="0" w:color="auto"/>
                        <w:left w:val="none" w:sz="0" w:space="0" w:color="auto"/>
                        <w:bottom w:val="none" w:sz="0" w:space="0" w:color="auto"/>
                        <w:right w:val="none" w:sz="0" w:space="0" w:color="auto"/>
                      </w:divBdr>
                      <w:divsChild>
                        <w:div w:id="846944797">
                          <w:marLeft w:val="0"/>
                          <w:marRight w:val="0"/>
                          <w:marTop w:val="0"/>
                          <w:marBottom w:val="0"/>
                          <w:divBdr>
                            <w:top w:val="none" w:sz="0" w:space="0" w:color="auto"/>
                            <w:left w:val="none" w:sz="0" w:space="0" w:color="auto"/>
                            <w:bottom w:val="none" w:sz="0" w:space="0" w:color="auto"/>
                            <w:right w:val="none" w:sz="0" w:space="0" w:color="auto"/>
                          </w:divBdr>
                          <w:divsChild>
                            <w:div w:id="331181101">
                              <w:marLeft w:val="0"/>
                              <w:marRight w:val="0"/>
                              <w:marTop w:val="0"/>
                              <w:marBottom w:val="0"/>
                              <w:divBdr>
                                <w:top w:val="none" w:sz="0" w:space="0" w:color="auto"/>
                                <w:left w:val="none" w:sz="0" w:space="0" w:color="auto"/>
                                <w:bottom w:val="none" w:sz="0" w:space="0" w:color="auto"/>
                                <w:right w:val="none" w:sz="0" w:space="0" w:color="auto"/>
                              </w:divBdr>
                              <w:divsChild>
                                <w:div w:id="1376345775">
                                  <w:marLeft w:val="0"/>
                                  <w:marRight w:val="0"/>
                                  <w:marTop w:val="0"/>
                                  <w:marBottom w:val="0"/>
                                  <w:divBdr>
                                    <w:top w:val="none" w:sz="0" w:space="0" w:color="auto"/>
                                    <w:left w:val="none" w:sz="0" w:space="0" w:color="auto"/>
                                    <w:bottom w:val="none" w:sz="0" w:space="0" w:color="auto"/>
                                    <w:right w:val="none" w:sz="0" w:space="0" w:color="auto"/>
                                  </w:divBdr>
                                  <w:divsChild>
                                    <w:div w:id="269317641">
                                      <w:marLeft w:val="0"/>
                                      <w:marRight w:val="0"/>
                                      <w:marTop w:val="0"/>
                                      <w:marBottom w:val="0"/>
                                      <w:divBdr>
                                        <w:top w:val="none" w:sz="0" w:space="0" w:color="auto"/>
                                        <w:left w:val="none" w:sz="0" w:space="0" w:color="auto"/>
                                        <w:bottom w:val="none" w:sz="0" w:space="0" w:color="auto"/>
                                        <w:right w:val="none" w:sz="0" w:space="0" w:color="auto"/>
                                      </w:divBdr>
                                      <w:divsChild>
                                        <w:div w:id="1693798619">
                                          <w:marLeft w:val="0"/>
                                          <w:marRight w:val="0"/>
                                          <w:marTop w:val="0"/>
                                          <w:marBottom w:val="0"/>
                                          <w:divBdr>
                                            <w:top w:val="none" w:sz="0" w:space="0" w:color="auto"/>
                                            <w:left w:val="none" w:sz="0" w:space="0" w:color="auto"/>
                                            <w:bottom w:val="none" w:sz="0" w:space="0" w:color="auto"/>
                                            <w:right w:val="none" w:sz="0" w:space="0" w:color="auto"/>
                                          </w:divBdr>
                                          <w:divsChild>
                                            <w:div w:id="386221240">
                                              <w:marLeft w:val="0"/>
                                              <w:marRight w:val="0"/>
                                              <w:marTop w:val="0"/>
                                              <w:marBottom w:val="0"/>
                                              <w:divBdr>
                                                <w:top w:val="none" w:sz="0" w:space="0" w:color="auto"/>
                                                <w:left w:val="none" w:sz="0" w:space="0" w:color="auto"/>
                                                <w:bottom w:val="none" w:sz="0" w:space="0" w:color="auto"/>
                                                <w:right w:val="none" w:sz="0" w:space="0" w:color="auto"/>
                                              </w:divBdr>
                                              <w:divsChild>
                                                <w:div w:id="848179721">
                                                  <w:marLeft w:val="0"/>
                                                  <w:marRight w:val="0"/>
                                                  <w:marTop w:val="0"/>
                                                  <w:marBottom w:val="0"/>
                                                  <w:divBdr>
                                                    <w:top w:val="none" w:sz="0" w:space="0" w:color="auto"/>
                                                    <w:left w:val="none" w:sz="0" w:space="0" w:color="auto"/>
                                                    <w:bottom w:val="none" w:sz="0" w:space="0" w:color="auto"/>
                                                    <w:right w:val="none" w:sz="0" w:space="0" w:color="auto"/>
                                                  </w:divBdr>
                                                  <w:divsChild>
                                                    <w:div w:id="1816019957">
                                                      <w:marLeft w:val="0"/>
                                                      <w:marRight w:val="0"/>
                                                      <w:marTop w:val="0"/>
                                                      <w:marBottom w:val="0"/>
                                                      <w:divBdr>
                                                        <w:top w:val="single" w:sz="6" w:space="0" w:color="ABABAB"/>
                                                        <w:left w:val="single" w:sz="6" w:space="0" w:color="ABABAB"/>
                                                        <w:bottom w:val="none" w:sz="0" w:space="0" w:color="auto"/>
                                                        <w:right w:val="single" w:sz="6" w:space="0" w:color="ABABAB"/>
                                                      </w:divBdr>
                                                      <w:divsChild>
                                                        <w:div w:id="80378408">
                                                          <w:marLeft w:val="0"/>
                                                          <w:marRight w:val="0"/>
                                                          <w:marTop w:val="0"/>
                                                          <w:marBottom w:val="0"/>
                                                          <w:divBdr>
                                                            <w:top w:val="none" w:sz="0" w:space="0" w:color="auto"/>
                                                            <w:left w:val="none" w:sz="0" w:space="0" w:color="auto"/>
                                                            <w:bottom w:val="none" w:sz="0" w:space="0" w:color="auto"/>
                                                            <w:right w:val="none" w:sz="0" w:space="0" w:color="auto"/>
                                                          </w:divBdr>
                                                          <w:divsChild>
                                                            <w:div w:id="1713532082">
                                                              <w:marLeft w:val="0"/>
                                                              <w:marRight w:val="0"/>
                                                              <w:marTop w:val="0"/>
                                                              <w:marBottom w:val="0"/>
                                                              <w:divBdr>
                                                                <w:top w:val="none" w:sz="0" w:space="0" w:color="auto"/>
                                                                <w:left w:val="none" w:sz="0" w:space="0" w:color="auto"/>
                                                                <w:bottom w:val="none" w:sz="0" w:space="0" w:color="auto"/>
                                                                <w:right w:val="none" w:sz="0" w:space="0" w:color="auto"/>
                                                              </w:divBdr>
                                                              <w:divsChild>
                                                                <w:div w:id="1436899937">
                                                                  <w:marLeft w:val="0"/>
                                                                  <w:marRight w:val="0"/>
                                                                  <w:marTop w:val="0"/>
                                                                  <w:marBottom w:val="0"/>
                                                                  <w:divBdr>
                                                                    <w:top w:val="none" w:sz="0" w:space="0" w:color="auto"/>
                                                                    <w:left w:val="none" w:sz="0" w:space="0" w:color="auto"/>
                                                                    <w:bottom w:val="none" w:sz="0" w:space="0" w:color="auto"/>
                                                                    <w:right w:val="none" w:sz="0" w:space="0" w:color="auto"/>
                                                                  </w:divBdr>
                                                                  <w:divsChild>
                                                                    <w:div w:id="899822674">
                                                                      <w:marLeft w:val="0"/>
                                                                      <w:marRight w:val="0"/>
                                                                      <w:marTop w:val="0"/>
                                                                      <w:marBottom w:val="0"/>
                                                                      <w:divBdr>
                                                                        <w:top w:val="none" w:sz="0" w:space="0" w:color="auto"/>
                                                                        <w:left w:val="none" w:sz="0" w:space="0" w:color="auto"/>
                                                                        <w:bottom w:val="none" w:sz="0" w:space="0" w:color="auto"/>
                                                                        <w:right w:val="none" w:sz="0" w:space="0" w:color="auto"/>
                                                                      </w:divBdr>
                                                                      <w:divsChild>
                                                                        <w:div w:id="461190022">
                                                                          <w:marLeft w:val="0"/>
                                                                          <w:marRight w:val="0"/>
                                                                          <w:marTop w:val="0"/>
                                                                          <w:marBottom w:val="0"/>
                                                                          <w:divBdr>
                                                                            <w:top w:val="none" w:sz="0" w:space="0" w:color="auto"/>
                                                                            <w:left w:val="none" w:sz="0" w:space="0" w:color="auto"/>
                                                                            <w:bottom w:val="none" w:sz="0" w:space="0" w:color="auto"/>
                                                                            <w:right w:val="none" w:sz="0" w:space="0" w:color="auto"/>
                                                                          </w:divBdr>
                                                                          <w:divsChild>
                                                                            <w:div w:id="1579946633">
                                                                              <w:marLeft w:val="0"/>
                                                                              <w:marRight w:val="0"/>
                                                                              <w:marTop w:val="0"/>
                                                                              <w:marBottom w:val="0"/>
                                                                              <w:divBdr>
                                                                                <w:top w:val="none" w:sz="0" w:space="0" w:color="auto"/>
                                                                                <w:left w:val="none" w:sz="0" w:space="0" w:color="auto"/>
                                                                                <w:bottom w:val="none" w:sz="0" w:space="0" w:color="auto"/>
                                                                                <w:right w:val="none" w:sz="0" w:space="0" w:color="auto"/>
                                                                              </w:divBdr>
                                                                              <w:divsChild>
                                                                                <w:div w:id="1662275451">
                                                                                  <w:marLeft w:val="0"/>
                                                                                  <w:marRight w:val="0"/>
                                                                                  <w:marTop w:val="0"/>
                                                                                  <w:marBottom w:val="0"/>
                                                                                  <w:divBdr>
                                                                                    <w:top w:val="none" w:sz="0" w:space="0" w:color="auto"/>
                                                                                    <w:left w:val="none" w:sz="0" w:space="0" w:color="auto"/>
                                                                                    <w:bottom w:val="none" w:sz="0" w:space="0" w:color="auto"/>
                                                                                    <w:right w:val="none" w:sz="0" w:space="0" w:color="auto"/>
                                                                                  </w:divBdr>
                                                                                  <w:divsChild>
                                                                                    <w:div w:id="901136805">
                                                                                      <w:marLeft w:val="0"/>
                                                                                      <w:marRight w:val="0"/>
                                                                                      <w:marTop w:val="0"/>
                                                                                      <w:marBottom w:val="0"/>
                                                                                      <w:divBdr>
                                                                                        <w:top w:val="none" w:sz="0" w:space="0" w:color="auto"/>
                                                                                        <w:left w:val="none" w:sz="0" w:space="0" w:color="auto"/>
                                                                                        <w:bottom w:val="none" w:sz="0" w:space="0" w:color="auto"/>
                                                                                        <w:right w:val="none" w:sz="0" w:space="0" w:color="auto"/>
                                                                                      </w:divBdr>
                                                                                    </w:div>
                                                                                    <w:div w:id="155221641">
                                                                                      <w:marLeft w:val="0"/>
                                                                                      <w:marRight w:val="0"/>
                                                                                      <w:marTop w:val="0"/>
                                                                                      <w:marBottom w:val="0"/>
                                                                                      <w:divBdr>
                                                                                        <w:top w:val="none" w:sz="0" w:space="0" w:color="auto"/>
                                                                                        <w:left w:val="none" w:sz="0" w:space="0" w:color="auto"/>
                                                                                        <w:bottom w:val="none" w:sz="0" w:space="0" w:color="auto"/>
                                                                                        <w:right w:val="none" w:sz="0" w:space="0" w:color="auto"/>
                                                                                      </w:divBdr>
                                                                                    </w:div>
                                                                                    <w:div w:id="1744640784">
                                                                                      <w:marLeft w:val="0"/>
                                                                                      <w:marRight w:val="0"/>
                                                                                      <w:marTop w:val="0"/>
                                                                                      <w:marBottom w:val="0"/>
                                                                                      <w:divBdr>
                                                                                        <w:top w:val="none" w:sz="0" w:space="0" w:color="auto"/>
                                                                                        <w:left w:val="none" w:sz="0" w:space="0" w:color="auto"/>
                                                                                        <w:bottom w:val="none" w:sz="0" w:space="0" w:color="auto"/>
                                                                                        <w:right w:val="none" w:sz="0" w:space="0" w:color="auto"/>
                                                                                      </w:divBdr>
                                                                                    </w:div>
                                                                                    <w:div w:id="1535920755">
                                                                                      <w:marLeft w:val="0"/>
                                                                                      <w:marRight w:val="0"/>
                                                                                      <w:marTop w:val="0"/>
                                                                                      <w:marBottom w:val="0"/>
                                                                                      <w:divBdr>
                                                                                        <w:top w:val="none" w:sz="0" w:space="0" w:color="auto"/>
                                                                                        <w:left w:val="none" w:sz="0" w:space="0" w:color="auto"/>
                                                                                        <w:bottom w:val="none" w:sz="0" w:space="0" w:color="auto"/>
                                                                                        <w:right w:val="none" w:sz="0" w:space="0" w:color="auto"/>
                                                                                      </w:divBdr>
                                                                                    </w:div>
                                                                                    <w:div w:id="731924481">
                                                                                      <w:marLeft w:val="0"/>
                                                                                      <w:marRight w:val="0"/>
                                                                                      <w:marTop w:val="0"/>
                                                                                      <w:marBottom w:val="0"/>
                                                                                      <w:divBdr>
                                                                                        <w:top w:val="none" w:sz="0" w:space="0" w:color="auto"/>
                                                                                        <w:left w:val="none" w:sz="0" w:space="0" w:color="auto"/>
                                                                                        <w:bottom w:val="none" w:sz="0" w:space="0" w:color="auto"/>
                                                                                        <w:right w:val="none" w:sz="0" w:space="0" w:color="auto"/>
                                                                                      </w:divBdr>
                                                                                    </w:div>
                                                                                  </w:divsChild>
                                                                                </w:div>
                                                                                <w:div w:id="238566920">
                                                                                  <w:marLeft w:val="0"/>
                                                                                  <w:marRight w:val="0"/>
                                                                                  <w:marTop w:val="0"/>
                                                                                  <w:marBottom w:val="0"/>
                                                                                  <w:divBdr>
                                                                                    <w:top w:val="none" w:sz="0" w:space="0" w:color="auto"/>
                                                                                    <w:left w:val="none" w:sz="0" w:space="0" w:color="auto"/>
                                                                                    <w:bottom w:val="none" w:sz="0" w:space="0" w:color="auto"/>
                                                                                    <w:right w:val="none" w:sz="0" w:space="0" w:color="auto"/>
                                                                                  </w:divBdr>
                                                                                  <w:divsChild>
                                                                                    <w:div w:id="1263760406">
                                                                                      <w:marLeft w:val="0"/>
                                                                                      <w:marRight w:val="0"/>
                                                                                      <w:marTop w:val="0"/>
                                                                                      <w:marBottom w:val="0"/>
                                                                                      <w:divBdr>
                                                                                        <w:top w:val="none" w:sz="0" w:space="0" w:color="auto"/>
                                                                                        <w:left w:val="none" w:sz="0" w:space="0" w:color="auto"/>
                                                                                        <w:bottom w:val="none" w:sz="0" w:space="0" w:color="auto"/>
                                                                                        <w:right w:val="none" w:sz="0" w:space="0" w:color="auto"/>
                                                                                      </w:divBdr>
                                                                                    </w:div>
                                                                                    <w:div w:id="1978759792">
                                                                                      <w:marLeft w:val="0"/>
                                                                                      <w:marRight w:val="0"/>
                                                                                      <w:marTop w:val="0"/>
                                                                                      <w:marBottom w:val="0"/>
                                                                                      <w:divBdr>
                                                                                        <w:top w:val="none" w:sz="0" w:space="0" w:color="auto"/>
                                                                                        <w:left w:val="none" w:sz="0" w:space="0" w:color="auto"/>
                                                                                        <w:bottom w:val="none" w:sz="0" w:space="0" w:color="auto"/>
                                                                                        <w:right w:val="none" w:sz="0" w:space="0" w:color="auto"/>
                                                                                      </w:divBdr>
                                                                                    </w:div>
                                                                                    <w:div w:id="1489126868">
                                                                                      <w:marLeft w:val="0"/>
                                                                                      <w:marRight w:val="0"/>
                                                                                      <w:marTop w:val="0"/>
                                                                                      <w:marBottom w:val="0"/>
                                                                                      <w:divBdr>
                                                                                        <w:top w:val="none" w:sz="0" w:space="0" w:color="auto"/>
                                                                                        <w:left w:val="none" w:sz="0" w:space="0" w:color="auto"/>
                                                                                        <w:bottom w:val="none" w:sz="0" w:space="0" w:color="auto"/>
                                                                                        <w:right w:val="none" w:sz="0" w:space="0" w:color="auto"/>
                                                                                      </w:divBdr>
                                                                                    </w:div>
                                                                                    <w:div w:id="71566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4" ma:contentTypeDescription="Create a new document." ma:contentTypeScope="" ma:versionID="96d4a98530655436ef4326c94aa79acc">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a5a825cc11b37fcbcdae70bcb30c307"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3C4FC4-59DD-4491-8AEA-2E87A144FA53}">
  <ds:schemaRefs>
    <ds:schemaRef ds:uri="http://schemas.openxmlformats.org/officeDocument/2006/bibliography"/>
  </ds:schemaRefs>
</ds:datastoreItem>
</file>

<file path=customXml/itemProps2.xml><?xml version="1.0" encoding="utf-8"?>
<ds:datastoreItem xmlns:ds="http://schemas.openxmlformats.org/officeDocument/2006/customXml" ds:itemID="{5B9BEB71-C893-40DC-8B4B-729F7C4CD152}"/>
</file>

<file path=customXml/itemProps3.xml><?xml version="1.0" encoding="utf-8"?>
<ds:datastoreItem xmlns:ds="http://schemas.openxmlformats.org/officeDocument/2006/customXml" ds:itemID="{6CA4CE95-09E5-4C0C-9079-C8F5F81EE2F1}"/>
</file>

<file path=customXml/itemProps4.xml><?xml version="1.0" encoding="utf-8"?>
<ds:datastoreItem xmlns:ds="http://schemas.openxmlformats.org/officeDocument/2006/customXml" ds:itemID="{187EE19C-A221-493D-B223-3380113C3C29}"/>
</file>

<file path=docProps/app.xml><?xml version="1.0" encoding="utf-8"?>
<Properties xmlns="http://schemas.openxmlformats.org/officeDocument/2006/extended-properties" xmlns:vt="http://schemas.openxmlformats.org/officeDocument/2006/docPropsVTypes">
  <Template>Normal</Template>
  <TotalTime>0</TotalTime>
  <Pages>5</Pages>
  <Words>1908</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2019-02-16T04:40:00Z</dcterms:created>
  <dcterms:modified xsi:type="dcterms:W3CDTF">2019-02-16T04:40:00Z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